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hd w:val="clear" w:color="auto" w:fill="auto"/>
        <w:spacing w:before="0" w:after="0" w:line="560" w:lineRule="exact"/>
        <w:jc w:val="both"/>
        <w:rPr>
          <w:rFonts w:hint="eastAsia" w:ascii="黑体" w:hAnsi="黑体" w:eastAsia="黑体" w:cs="黑体"/>
          <w:sz w:val="32"/>
          <w:szCs w:val="32"/>
          <w:lang w:val="en-US" w:eastAsia="zh-CN"/>
        </w:rPr>
      </w:pPr>
      <w:r>
        <w:rPr>
          <w:rFonts w:hint="eastAsia" w:ascii="黑体" w:hAnsi="黑体" w:eastAsia="黑体" w:cs="黑体"/>
          <w:sz w:val="32"/>
          <w:szCs w:val="32"/>
          <w:lang w:eastAsia="zh-CN"/>
        </w:rPr>
        <w:t>附件</w:t>
      </w:r>
      <w:r>
        <w:rPr>
          <w:rFonts w:hint="eastAsia" w:ascii="黑体" w:hAnsi="黑体" w:eastAsia="黑体" w:cs="黑体"/>
          <w:sz w:val="32"/>
          <w:szCs w:val="32"/>
          <w:lang w:val="en-US" w:eastAsia="zh-CN"/>
        </w:rPr>
        <w:t>2：</w:t>
      </w:r>
    </w:p>
    <w:p>
      <w:pPr>
        <w:pStyle w:val="4"/>
        <w:shd w:val="clear" w:color="auto" w:fill="auto"/>
        <w:spacing w:before="0" w:after="0" w:line="560" w:lineRule="exact"/>
        <w:jc w:val="both"/>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color w:val="auto"/>
          <w:sz w:val="44"/>
          <w:szCs w:val="44"/>
          <w:highlight w:val="none"/>
        </w:rPr>
      </w:pPr>
      <w:r>
        <w:rPr>
          <w:rFonts w:hint="eastAsia" w:ascii="方正小标宋简体" w:hAnsi="方正小标宋简体" w:eastAsia="方正小标宋简体" w:cs="方正小标宋简体"/>
          <w:b w:val="0"/>
          <w:bCs w:val="0"/>
          <w:color w:val="auto"/>
          <w:sz w:val="44"/>
          <w:szCs w:val="44"/>
          <w:highlight w:val="none"/>
        </w:rPr>
        <w:t>XX会计师事务所20</w:t>
      </w:r>
      <w:r>
        <w:rPr>
          <w:rFonts w:hint="eastAsia" w:ascii="方正小标宋简体" w:hAnsi="方正小标宋简体" w:eastAsia="方正小标宋简体" w:cs="方正小标宋简体"/>
          <w:b w:val="0"/>
          <w:bCs w:val="0"/>
          <w:color w:val="auto"/>
          <w:sz w:val="44"/>
          <w:szCs w:val="44"/>
          <w:highlight w:val="none"/>
          <w:lang w:val="en-US"/>
        </w:rPr>
        <w:t>2</w:t>
      </w:r>
      <w:r>
        <w:rPr>
          <w:rFonts w:hint="eastAsia" w:ascii="方正小标宋简体" w:hAnsi="方正小标宋简体" w:eastAsia="方正小标宋简体" w:cs="方正小标宋简体"/>
          <w:b w:val="0"/>
          <w:bCs w:val="0"/>
          <w:color w:val="auto"/>
          <w:sz w:val="44"/>
          <w:szCs w:val="44"/>
          <w:highlight w:val="none"/>
          <w:lang w:val="en-US" w:eastAsia="zh-CN"/>
        </w:rPr>
        <w:t>5</w:t>
      </w:r>
      <w:r>
        <w:rPr>
          <w:rFonts w:hint="eastAsia" w:ascii="方正小标宋简体" w:hAnsi="方正小标宋简体" w:eastAsia="方正小标宋简体" w:cs="方正小标宋简体"/>
          <w:b w:val="0"/>
          <w:bCs w:val="0"/>
          <w:color w:val="auto"/>
          <w:sz w:val="44"/>
          <w:szCs w:val="44"/>
          <w:highlight w:val="none"/>
        </w:rPr>
        <w:t>年度执业质量检查</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color w:val="auto"/>
          <w:sz w:val="44"/>
          <w:szCs w:val="44"/>
          <w:highlight w:val="none"/>
        </w:rPr>
      </w:pPr>
      <w:bookmarkStart w:id="3" w:name="_GoBack"/>
      <w:r>
        <w:rPr>
          <w:rFonts w:hint="eastAsia" w:ascii="方正小标宋简体" w:hAnsi="方正小标宋简体" w:eastAsia="方正小标宋简体" w:cs="方正小标宋简体"/>
          <w:b w:val="0"/>
          <w:bCs w:val="0"/>
          <w:color w:val="auto"/>
          <w:sz w:val="44"/>
          <w:szCs w:val="44"/>
          <w:highlight w:val="none"/>
        </w:rPr>
        <w:t>自查报告</w:t>
      </w:r>
      <w:r>
        <w:rPr>
          <w:rFonts w:hint="eastAsia" w:ascii="方正小标宋简体" w:hAnsi="方正小标宋简体" w:eastAsia="方正小标宋简体" w:cs="方正小标宋简体"/>
          <w:b w:val="0"/>
          <w:bCs w:val="0"/>
          <w:color w:val="auto"/>
          <w:sz w:val="44"/>
          <w:szCs w:val="44"/>
          <w:highlight w:val="none"/>
          <w:lang w:eastAsia="zh-CN"/>
        </w:rPr>
        <w:t>（模板）</w:t>
      </w:r>
    </w:p>
    <w:bookmarkEnd w:id="3"/>
    <w:p>
      <w:pPr>
        <w:spacing w:line="360" w:lineRule="auto"/>
        <w:ind w:firstLine="480" w:firstLineChars="200"/>
        <w:rPr>
          <w:rFonts w:hint="eastAsia" w:ascii="宋体" w:hAnsi="宋体"/>
          <w:color w:val="auto"/>
          <w:sz w:val="24"/>
          <w:szCs w:val="24"/>
          <w:highlight w:val="none"/>
        </w:rPr>
      </w:pPr>
    </w:p>
    <w:p>
      <w:pPr>
        <w:spacing w:line="360" w:lineRule="auto"/>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根据《关于开展2025年福建省会计师事务所执业质量检查及“回头看”检查的通知》</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闽</w:t>
      </w:r>
      <w:r>
        <w:rPr>
          <w:rFonts w:hint="eastAsia" w:ascii="仿宋" w:hAnsi="仿宋" w:eastAsia="仿宋" w:cs="仿宋"/>
          <w:color w:val="auto"/>
          <w:sz w:val="32"/>
          <w:szCs w:val="32"/>
          <w:highlight w:val="none"/>
          <w:lang w:eastAsia="zh-CN"/>
        </w:rPr>
        <w:t>注会协</w:t>
      </w:r>
      <w:r>
        <w:rPr>
          <w:rFonts w:hint="eastAsia" w:ascii="宋体" w:hAnsi="宋体" w:eastAsia="宋体" w:cs="宋体"/>
          <w:color w:val="auto"/>
          <w:sz w:val="32"/>
          <w:szCs w:val="32"/>
          <w:highlight w:val="none"/>
          <w:lang w:eastAsia="zh-CN"/>
        </w:rPr>
        <w:t>〔</w:t>
      </w:r>
      <w:r>
        <w:rPr>
          <w:rFonts w:hint="eastAsia" w:ascii="仿宋" w:hAnsi="仿宋" w:eastAsia="仿宋" w:cs="仿宋"/>
          <w:color w:val="auto"/>
          <w:sz w:val="32"/>
          <w:szCs w:val="32"/>
          <w:highlight w:val="none"/>
        </w:rPr>
        <w:t>202</w:t>
      </w:r>
      <w:r>
        <w:rPr>
          <w:rFonts w:hint="eastAsia" w:ascii="仿宋" w:hAnsi="仿宋" w:eastAsia="仿宋" w:cs="仿宋"/>
          <w:color w:val="auto"/>
          <w:sz w:val="32"/>
          <w:szCs w:val="32"/>
          <w:highlight w:val="none"/>
          <w:lang w:val="en-US" w:eastAsia="zh-CN"/>
        </w:rPr>
        <w:t>5</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val="en-US" w:eastAsia="zh-CN"/>
        </w:rPr>
        <w:t>117</w:t>
      </w:r>
      <w:r>
        <w:rPr>
          <w:rFonts w:hint="eastAsia" w:ascii="仿宋" w:hAnsi="仿宋" w:eastAsia="仿宋" w:cs="仿宋"/>
          <w:color w:val="auto"/>
          <w:sz w:val="32"/>
          <w:szCs w:val="32"/>
          <w:highlight w:val="none"/>
        </w:rPr>
        <w:t>号</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要求，本所组织有关人员对自身的执业质量情况进行了自查。现将自查情况报告如下：</w:t>
      </w:r>
    </w:p>
    <w:p>
      <w:pPr>
        <w:spacing w:line="360" w:lineRule="auto"/>
        <w:ind w:firstLine="566"/>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一、事务所基本情况</w:t>
      </w:r>
    </w:p>
    <w:p>
      <w:pPr>
        <w:spacing w:line="360" w:lineRule="auto"/>
        <w:ind w:firstLine="643" w:firstLineChars="20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（一）成立时间及</w:t>
      </w:r>
      <w:r>
        <w:rPr>
          <w:rFonts w:hint="eastAsia" w:ascii="仿宋" w:hAnsi="仿宋" w:eastAsia="仿宋" w:cs="仿宋"/>
          <w:b/>
          <w:color w:val="auto"/>
          <w:sz w:val="32"/>
          <w:szCs w:val="32"/>
          <w:highlight w:val="none"/>
          <w:lang w:eastAsia="zh-CN"/>
        </w:rPr>
        <w:t>被检查情况</w:t>
      </w:r>
    </w:p>
    <w:p>
      <w:pPr>
        <w:spacing w:line="360" w:lineRule="auto"/>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[包括近五年接受各类检查情况、涉及诉讼及受处理处罚情况。]</w:t>
      </w:r>
    </w:p>
    <w:p>
      <w:pPr>
        <w:spacing w:line="360" w:lineRule="auto"/>
        <w:ind w:firstLine="643" w:firstLineChars="20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（二）组织架构及分支机构情况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1843"/>
        <w:gridCol w:w="1559"/>
        <w:gridCol w:w="33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809" w:type="dxa"/>
            <w:vAlign w:val="top"/>
          </w:tcPr>
          <w:p>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部门名称</w:t>
            </w:r>
          </w:p>
        </w:tc>
        <w:tc>
          <w:tcPr>
            <w:tcW w:w="1843" w:type="dxa"/>
            <w:vAlign w:val="top"/>
          </w:tcPr>
          <w:p>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负责人姓名</w:t>
            </w:r>
          </w:p>
        </w:tc>
        <w:tc>
          <w:tcPr>
            <w:tcW w:w="1559" w:type="dxa"/>
            <w:vAlign w:val="top"/>
          </w:tcPr>
          <w:p>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部门人数</w:t>
            </w:r>
          </w:p>
        </w:tc>
        <w:tc>
          <w:tcPr>
            <w:tcW w:w="3311" w:type="dxa"/>
            <w:vAlign w:val="top"/>
          </w:tcPr>
          <w:p>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主要职能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809" w:type="dxa"/>
            <w:vAlign w:val="top"/>
          </w:tcPr>
          <w:p>
            <w:pPr>
              <w:spacing w:line="360" w:lineRule="auto"/>
              <w:jc w:val="left"/>
              <w:rPr>
                <w:rFonts w:hint="eastAsia" w:ascii="仿宋" w:hAnsi="仿宋" w:eastAsia="仿宋" w:cs="仿宋"/>
                <w:color w:val="auto"/>
                <w:sz w:val="30"/>
                <w:szCs w:val="30"/>
                <w:highlight w:val="none"/>
              </w:rPr>
            </w:pPr>
          </w:p>
        </w:tc>
        <w:tc>
          <w:tcPr>
            <w:tcW w:w="1843" w:type="dxa"/>
            <w:vAlign w:val="top"/>
          </w:tcPr>
          <w:p>
            <w:pPr>
              <w:spacing w:line="360" w:lineRule="auto"/>
              <w:jc w:val="center"/>
              <w:rPr>
                <w:rFonts w:hint="eastAsia" w:ascii="仿宋" w:hAnsi="仿宋" w:eastAsia="仿宋" w:cs="仿宋"/>
                <w:color w:val="auto"/>
                <w:sz w:val="30"/>
                <w:szCs w:val="30"/>
                <w:highlight w:val="none"/>
              </w:rPr>
            </w:pPr>
          </w:p>
        </w:tc>
        <w:tc>
          <w:tcPr>
            <w:tcW w:w="1559" w:type="dxa"/>
            <w:vAlign w:val="top"/>
          </w:tcPr>
          <w:p>
            <w:pPr>
              <w:spacing w:line="360" w:lineRule="auto"/>
              <w:jc w:val="center"/>
              <w:rPr>
                <w:rFonts w:hint="eastAsia" w:ascii="仿宋" w:hAnsi="仿宋" w:eastAsia="仿宋" w:cs="仿宋"/>
                <w:color w:val="auto"/>
                <w:sz w:val="30"/>
                <w:szCs w:val="30"/>
                <w:highlight w:val="none"/>
              </w:rPr>
            </w:pPr>
          </w:p>
        </w:tc>
        <w:tc>
          <w:tcPr>
            <w:tcW w:w="3311" w:type="dxa"/>
            <w:vAlign w:val="top"/>
          </w:tcPr>
          <w:p>
            <w:pPr>
              <w:spacing w:line="360" w:lineRule="auto"/>
              <w:jc w:val="center"/>
              <w:rPr>
                <w:rFonts w:hint="eastAsia" w:ascii="仿宋" w:hAnsi="仿宋" w:eastAsia="仿宋" w:cs="仿宋"/>
                <w:color w:val="auto"/>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809" w:type="dxa"/>
            <w:vAlign w:val="top"/>
          </w:tcPr>
          <w:p>
            <w:pPr>
              <w:spacing w:line="360" w:lineRule="auto"/>
              <w:jc w:val="left"/>
              <w:rPr>
                <w:rFonts w:hint="eastAsia" w:ascii="仿宋" w:hAnsi="仿宋" w:eastAsia="仿宋" w:cs="仿宋"/>
                <w:color w:val="auto"/>
                <w:sz w:val="30"/>
                <w:szCs w:val="30"/>
                <w:highlight w:val="none"/>
              </w:rPr>
            </w:pPr>
          </w:p>
        </w:tc>
        <w:tc>
          <w:tcPr>
            <w:tcW w:w="1843" w:type="dxa"/>
            <w:vAlign w:val="top"/>
          </w:tcPr>
          <w:p>
            <w:pPr>
              <w:spacing w:line="360" w:lineRule="auto"/>
              <w:jc w:val="center"/>
              <w:rPr>
                <w:rFonts w:hint="eastAsia" w:ascii="仿宋" w:hAnsi="仿宋" w:eastAsia="仿宋" w:cs="仿宋"/>
                <w:color w:val="auto"/>
                <w:sz w:val="30"/>
                <w:szCs w:val="30"/>
                <w:highlight w:val="none"/>
              </w:rPr>
            </w:pPr>
          </w:p>
        </w:tc>
        <w:tc>
          <w:tcPr>
            <w:tcW w:w="1559" w:type="dxa"/>
            <w:vAlign w:val="top"/>
          </w:tcPr>
          <w:p>
            <w:pPr>
              <w:spacing w:line="360" w:lineRule="auto"/>
              <w:jc w:val="center"/>
              <w:rPr>
                <w:rFonts w:hint="eastAsia" w:ascii="仿宋" w:hAnsi="仿宋" w:eastAsia="仿宋" w:cs="仿宋"/>
                <w:color w:val="auto"/>
                <w:sz w:val="30"/>
                <w:szCs w:val="30"/>
                <w:highlight w:val="none"/>
              </w:rPr>
            </w:pPr>
          </w:p>
        </w:tc>
        <w:tc>
          <w:tcPr>
            <w:tcW w:w="3311" w:type="dxa"/>
            <w:vAlign w:val="top"/>
          </w:tcPr>
          <w:p>
            <w:pPr>
              <w:spacing w:line="360" w:lineRule="auto"/>
              <w:jc w:val="center"/>
              <w:rPr>
                <w:rFonts w:hint="eastAsia" w:ascii="仿宋" w:hAnsi="仿宋" w:eastAsia="仿宋" w:cs="仿宋"/>
                <w:color w:val="auto"/>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809" w:type="dxa"/>
            <w:vAlign w:val="top"/>
          </w:tcPr>
          <w:p>
            <w:pPr>
              <w:spacing w:line="360" w:lineRule="auto"/>
              <w:jc w:val="left"/>
              <w:rPr>
                <w:rFonts w:hint="eastAsia" w:ascii="仿宋" w:hAnsi="仿宋" w:eastAsia="仿宋" w:cs="仿宋"/>
                <w:color w:val="auto"/>
                <w:sz w:val="30"/>
                <w:szCs w:val="30"/>
                <w:highlight w:val="none"/>
              </w:rPr>
            </w:pPr>
          </w:p>
        </w:tc>
        <w:tc>
          <w:tcPr>
            <w:tcW w:w="1843" w:type="dxa"/>
            <w:vAlign w:val="top"/>
          </w:tcPr>
          <w:p>
            <w:pPr>
              <w:spacing w:line="360" w:lineRule="auto"/>
              <w:jc w:val="center"/>
              <w:rPr>
                <w:rFonts w:hint="eastAsia" w:ascii="仿宋" w:hAnsi="仿宋" w:eastAsia="仿宋" w:cs="仿宋"/>
                <w:color w:val="auto"/>
                <w:sz w:val="30"/>
                <w:szCs w:val="30"/>
                <w:highlight w:val="none"/>
              </w:rPr>
            </w:pPr>
          </w:p>
        </w:tc>
        <w:tc>
          <w:tcPr>
            <w:tcW w:w="1559" w:type="dxa"/>
            <w:vAlign w:val="top"/>
          </w:tcPr>
          <w:p>
            <w:pPr>
              <w:spacing w:line="360" w:lineRule="auto"/>
              <w:jc w:val="center"/>
              <w:rPr>
                <w:rFonts w:hint="eastAsia" w:ascii="仿宋" w:hAnsi="仿宋" w:eastAsia="仿宋" w:cs="仿宋"/>
                <w:color w:val="auto"/>
                <w:sz w:val="30"/>
                <w:szCs w:val="30"/>
                <w:highlight w:val="none"/>
              </w:rPr>
            </w:pPr>
          </w:p>
        </w:tc>
        <w:tc>
          <w:tcPr>
            <w:tcW w:w="3311" w:type="dxa"/>
            <w:vAlign w:val="top"/>
          </w:tcPr>
          <w:p>
            <w:pPr>
              <w:spacing w:line="360" w:lineRule="auto"/>
              <w:jc w:val="center"/>
              <w:rPr>
                <w:rFonts w:hint="eastAsia" w:ascii="仿宋" w:hAnsi="仿宋" w:eastAsia="仿宋" w:cs="仿宋"/>
                <w:color w:val="auto"/>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809" w:type="dxa"/>
            <w:vAlign w:val="top"/>
          </w:tcPr>
          <w:p>
            <w:pPr>
              <w:spacing w:line="360" w:lineRule="auto"/>
              <w:jc w:val="left"/>
              <w:rPr>
                <w:rFonts w:hint="eastAsia" w:ascii="仿宋" w:hAnsi="仿宋" w:eastAsia="仿宋" w:cs="仿宋"/>
                <w:color w:val="auto"/>
                <w:sz w:val="30"/>
                <w:szCs w:val="30"/>
                <w:highlight w:val="none"/>
              </w:rPr>
            </w:pPr>
          </w:p>
        </w:tc>
        <w:tc>
          <w:tcPr>
            <w:tcW w:w="1843" w:type="dxa"/>
            <w:vAlign w:val="top"/>
          </w:tcPr>
          <w:p>
            <w:pPr>
              <w:spacing w:line="360" w:lineRule="auto"/>
              <w:jc w:val="center"/>
              <w:rPr>
                <w:rFonts w:hint="eastAsia" w:ascii="仿宋" w:hAnsi="仿宋" w:eastAsia="仿宋" w:cs="仿宋"/>
                <w:color w:val="auto"/>
                <w:sz w:val="30"/>
                <w:szCs w:val="30"/>
                <w:highlight w:val="none"/>
              </w:rPr>
            </w:pPr>
          </w:p>
        </w:tc>
        <w:tc>
          <w:tcPr>
            <w:tcW w:w="1559" w:type="dxa"/>
            <w:vAlign w:val="top"/>
          </w:tcPr>
          <w:p>
            <w:pPr>
              <w:spacing w:line="360" w:lineRule="auto"/>
              <w:jc w:val="center"/>
              <w:rPr>
                <w:rFonts w:hint="eastAsia" w:ascii="仿宋" w:hAnsi="仿宋" w:eastAsia="仿宋" w:cs="仿宋"/>
                <w:color w:val="auto"/>
                <w:sz w:val="30"/>
                <w:szCs w:val="30"/>
                <w:highlight w:val="none"/>
              </w:rPr>
            </w:pPr>
          </w:p>
        </w:tc>
        <w:tc>
          <w:tcPr>
            <w:tcW w:w="3311" w:type="dxa"/>
            <w:vAlign w:val="top"/>
          </w:tcPr>
          <w:p>
            <w:pPr>
              <w:spacing w:line="360" w:lineRule="auto"/>
              <w:jc w:val="center"/>
              <w:rPr>
                <w:rFonts w:hint="eastAsia" w:ascii="仿宋" w:hAnsi="仿宋" w:eastAsia="仿宋" w:cs="仿宋"/>
                <w:color w:val="auto"/>
                <w:sz w:val="30"/>
                <w:szCs w:val="30"/>
                <w:highlight w:val="none"/>
              </w:rPr>
            </w:pPr>
          </w:p>
        </w:tc>
      </w:tr>
    </w:tbl>
    <w:p>
      <w:pPr>
        <w:spacing w:line="360" w:lineRule="auto"/>
        <w:ind w:firstLine="643" w:firstLineChars="20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（三）注册资本（出资额）及股权（出资）结构</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5"/>
        <w:gridCol w:w="871"/>
        <w:gridCol w:w="1015"/>
        <w:gridCol w:w="1015"/>
        <w:gridCol w:w="2465"/>
        <w:gridCol w:w="14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1705" w:type="dxa"/>
            <w:vAlign w:val="center"/>
          </w:tcPr>
          <w:p>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姓名</w:t>
            </w:r>
          </w:p>
        </w:tc>
        <w:tc>
          <w:tcPr>
            <w:tcW w:w="871" w:type="dxa"/>
            <w:vAlign w:val="center"/>
          </w:tcPr>
          <w:p>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性别</w:t>
            </w:r>
          </w:p>
        </w:tc>
        <w:tc>
          <w:tcPr>
            <w:tcW w:w="1015" w:type="dxa"/>
            <w:vAlign w:val="center"/>
          </w:tcPr>
          <w:p>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年龄</w:t>
            </w:r>
          </w:p>
        </w:tc>
        <w:tc>
          <w:tcPr>
            <w:tcW w:w="1015" w:type="dxa"/>
            <w:vAlign w:val="center"/>
          </w:tcPr>
          <w:p>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出资比例</w:t>
            </w:r>
          </w:p>
        </w:tc>
        <w:tc>
          <w:tcPr>
            <w:tcW w:w="2465" w:type="dxa"/>
            <w:vAlign w:val="center"/>
          </w:tcPr>
          <w:p>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注师号码</w:t>
            </w:r>
          </w:p>
        </w:tc>
        <w:tc>
          <w:tcPr>
            <w:tcW w:w="1451" w:type="dxa"/>
            <w:vAlign w:val="center"/>
          </w:tcPr>
          <w:p>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累计从</w:t>
            </w:r>
          </w:p>
          <w:p>
            <w:pPr>
              <w:spacing w:line="360" w:lineRule="auto"/>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业年限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705" w:type="dxa"/>
            <w:vAlign w:val="top"/>
          </w:tcPr>
          <w:p>
            <w:pPr>
              <w:spacing w:line="360" w:lineRule="auto"/>
              <w:jc w:val="left"/>
              <w:rPr>
                <w:rFonts w:hint="eastAsia" w:ascii="仿宋" w:hAnsi="仿宋" w:eastAsia="仿宋" w:cs="仿宋"/>
                <w:color w:val="auto"/>
                <w:sz w:val="30"/>
                <w:szCs w:val="30"/>
                <w:highlight w:val="none"/>
              </w:rPr>
            </w:pPr>
          </w:p>
        </w:tc>
        <w:tc>
          <w:tcPr>
            <w:tcW w:w="871" w:type="dxa"/>
            <w:vAlign w:val="top"/>
          </w:tcPr>
          <w:p>
            <w:pPr>
              <w:spacing w:line="360" w:lineRule="auto"/>
              <w:jc w:val="center"/>
              <w:rPr>
                <w:rFonts w:hint="eastAsia" w:ascii="仿宋" w:hAnsi="仿宋" w:eastAsia="仿宋" w:cs="仿宋"/>
                <w:color w:val="auto"/>
                <w:sz w:val="30"/>
                <w:szCs w:val="30"/>
                <w:highlight w:val="none"/>
              </w:rPr>
            </w:pPr>
          </w:p>
        </w:tc>
        <w:tc>
          <w:tcPr>
            <w:tcW w:w="1015" w:type="dxa"/>
            <w:vAlign w:val="top"/>
          </w:tcPr>
          <w:p>
            <w:pPr>
              <w:spacing w:line="360" w:lineRule="auto"/>
              <w:jc w:val="center"/>
              <w:rPr>
                <w:rFonts w:hint="eastAsia" w:ascii="仿宋" w:hAnsi="仿宋" w:eastAsia="仿宋" w:cs="仿宋"/>
                <w:color w:val="auto"/>
                <w:sz w:val="30"/>
                <w:szCs w:val="30"/>
                <w:highlight w:val="none"/>
              </w:rPr>
            </w:pPr>
          </w:p>
        </w:tc>
        <w:tc>
          <w:tcPr>
            <w:tcW w:w="1015" w:type="dxa"/>
            <w:vAlign w:val="top"/>
          </w:tcPr>
          <w:p>
            <w:pPr>
              <w:spacing w:line="360" w:lineRule="auto"/>
              <w:jc w:val="center"/>
              <w:rPr>
                <w:rFonts w:hint="eastAsia" w:ascii="仿宋" w:hAnsi="仿宋" w:eastAsia="仿宋" w:cs="仿宋"/>
                <w:color w:val="auto"/>
                <w:sz w:val="30"/>
                <w:szCs w:val="30"/>
                <w:highlight w:val="none"/>
              </w:rPr>
            </w:pPr>
          </w:p>
        </w:tc>
        <w:tc>
          <w:tcPr>
            <w:tcW w:w="2465" w:type="dxa"/>
            <w:vAlign w:val="top"/>
          </w:tcPr>
          <w:p>
            <w:pPr>
              <w:spacing w:line="360" w:lineRule="auto"/>
              <w:jc w:val="left"/>
              <w:rPr>
                <w:rFonts w:hint="eastAsia" w:ascii="仿宋" w:hAnsi="仿宋" w:eastAsia="仿宋" w:cs="仿宋"/>
                <w:color w:val="auto"/>
                <w:sz w:val="30"/>
                <w:szCs w:val="30"/>
                <w:highlight w:val="none"/>
              </w:rPr>
            </w:pPr>
          </w:p>
        </w:tc>
        <w:tc>
          <w:tcPr>
            <w:tcW w:w="1451" w:type="dxa"/>
            <w:vAlign w:val="top"/>
          </w:tcPr>
          <w:p>
            <w:pPr>
              <w:spacing w:line="360" w:lineRule="auto"/>
              <w:jc w:val="center"/>
              <w:rPr>
                <w:rFonts w:hint="eastAsia" w:ascii="仿宋" w:hAnsi="仿宋" w:eastAsia="仿宋" w:cs="仿宋"/>
                <w:color w:val="auto"/>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705" w:type="dxa"/>
            <w:vAlign w:val="top"/>
          </w:tcPr>
          <w:p>
            <w:pPr>
              <w:spacing w:line="360" w:lineRule="auto"/>
              <w:jc w:val="left"/>
              <w:rPr>
                <w:rFonts w:hint="eastAsia" w:ascii="仿宋" w:hAnsi="仿宋" w:eastAsia="仿宋" w:cs="仿宋"/>
                <w:color w:val="auto"/>
                <w:sz w:val="30"/>
                <w:szCs w:val="30"/>
                <w:highlight w:val="none"/>
              </w:rPr>
            </w:pPr>
          </w:p>
        </w:tc>
        <w:tc>
          <w:tcPr>
            <w:tcW w:w="871" w:type="dxa"/>
            <w:vAlign w:val="top"/>
          </w:tcPr>
          <w:p>
            <w:pPr>
              <w:spacing w:line="360" w:lineRule="auto"/>
              <w:jc w:val="center"/>
              <w:rPr>
                <w:rFonts w:hint="eastAsia" w:ascii="仿宋" w:hAnsi="仿宋" w:eastAsia="仿宋" w:cs="仿宋"/>
                <w:color w:val="auto"/>
                <w:sz w:val="30"/>
                <w:szCs w:val="30"/>
                <w:highlight w:val="none"/>
              </w:rPr>
            </w:pPr>
          </w:p>
        </w:tc>
        <w:tc>
          <w:tcPr>
            <w:tcW w:w="1015" w:type="dxa"/>
            <w:vAlign w:val="top"/>
          </w:tcPr>
          <w:p>
            <w:pPr>
              <w:spacing w:line="360" w:lineRule="auto"/>
              <w:jc w:val="center"/>
              <w:rPr>
                <w:rFonts w:hint="eastAsia" w:ascii="仿宋" w:hAnsi="仿宋" w:eastAsia="仿宋" w:cs="仿宋"/>
                <w:color w:val="auto"/>
                <w:sz w:val="30"/>
                <w:szCs w:val="30"/>
                <w:highlight w:val="none"/>
              </w:rPr>
            </w:pPr>
          </w:p>
        </w:tc>
        <w:tc>
          <w:tcPr>
            <w:tcW w:w="1015" w:type="dxa"/>
            <w:vAlign w:val="top"/>
          </w:tcPr>
          <w:p>
            <w:pPr>
              <w:spacing w:line="360" w:lineRule="auto"/>
              <w:jc w:val="center"/>
              <w:rPr>
                <w:rFonts w:hint="eastAsia" w:ascii="仿宋" w:hAnsi="仿宋" w:eastAsia="仿宋" w:cs="仿宋"/>
                <w:color w:val="auto"/>
                <w:sz w:val="30"/>
                <w:szCs w:val="30"/>
                <w:highlight w:val="none"/>
              </w:rPr>
            </w:pPr>
          </w:p>
        </w:tc>
        <w:tc>
          <w:tcPr>
            <w:tcW w:w="2465" w:type="dxa"/>
            <w:vAlign w:val="top"/>
          </w:tcPr>
          <w:p>
            <w:pPr>
              <w:spacing w:line="360" w:lineRule="auto"/>
              <w:jc w:val="left"/>
              <w:rPr>
                <w:rFonts w:hint="eastAsia" w:ascii="仿宋" w:hAnsi="仿宋" w:eastAsia="仿宋" w:cs="仿宋"/>
                <w:color w:val="auto"/>
                <w:sz w:val="30"/>
                <w:szCs w:val="30"/>
                <w:highlight w:val="none"/>
              </w:rPr>
            </w:pPr>
          </w:p>
        </w:tc>
        <w:tc>
          <w:tcPr>
            <w:tcW w:w="1451" w:type="dxa"/>
            <w:vAlign w:val="top"/>
          </w:tcPr>
          <w:p>
            <w:pPr>
              <w:spacing w:line="360" w:lineRule="auto"/>
              <w:jc w:val="center"/>
              <w:rPr>
                <w:rFonts w:hint="eastAsia" w:ascii="仿宋" w:hAnsi="仿宋" w:eastAsia="仿宋" w:cs="仿宋"/>
                <w:color w:val="auto"/>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705" w:type="dxa"/>
            <w:vAlign w:val="top"/>
          </w:tcPr>
          <w:p>
            <w:pPr>
              <w:spacing w:line="360" w:lineRule="auto"/>
              <w:jc w:val="left"/>
              <w:rPr>
                <w:rFonts w:hint="eastAsia" w:ascii="仿宋" w:hAnsi="仿宋" w:eastAsia="仿宋" w:cs="仿宋"/>
                <w:color w:val="auto"/>
                <w:sz w:val="30"/>
                <w:szCs w:val="30"/>
                <w:highlight w:val="none"/>
              </w:rPr>
            </w:pPr>
          </w:p>
        </w:tc>
        <w:tc>
          <w:tcPr>
            <w:tcW w:w="871" w:type="dxa"/>
            <w:vAlign w:val="top"/>
          </w:tcPr>
          <w:p>
            <w:pPr>
              <w:spacing w:line="360" w:lineRule="auto"/>
              <w:jc w:val="center"/>
              <w:rPr>
                <w:rFonts w:hint="eastAsia" w:ascii="仿宋" w:hAnsi="仿宋" w:eastAsia="仿宋" w:cs="仿宋"/>
                <w:color w:val="auto"/>
                <w:sz w:val="30"/>
                <w:szCs w:val="30"/>
                <w:highlight w:val="none"/>
              </w:rPr>
            </w:pPr>
          </w:p>
        </w:tc>
        <w:tc>
          <w:tcPr>
            <w:tcW w:w="1015" w:type="dxa"/>
            <w:vAlign w:val="top"/>
          </w:tcPr>
          <w:p>
            <w:pPr>
              <w:spacing w:line="360" w:lineRule="auto"/>
              <w:jc w:val="center"/>
              <w:rPr>
                <w:rFonts w:hint="eastAsia" w:ascii="仿宋" w:hAnsi="仿宋" w:eastAsia="仿宋" w:cs="仿宋"/>
                <w:color w:val="auto"/>
                <w:sz w:val="30"/>
                <w:szCs w:val="30"/>
                <w:highlight w:val="none"/>
              </w:rPr>
            </w:pPr>
          </w:p>
        </w:tc>
        <w:tc>
          <w:tcPr>
            <w:tcW w:w="1015" w:type="dxa"/>
            <w:vAlign w:val="top"/>
          </w:tcPr>
          <w:p>
            <w:pPr>
              <w:spacing w:line="360" w:lineRule="auto"/>
              <w:jc w:val="center"/>
              <w:rPr>
                <w:rFonts w:hint="eastAsia" w:ascii="仿宋" w:hAnsi="仿宋" w:eastAsia="仿宋" w:cs="仿宋"/>
                <w:color w:val="auto"/>
                <w:sz w:val="30"/>
                <w:szCs w:val="30"/>
                <w:highlight w:val="none"/>
              </w:rPr>
            </w:pPr>
          </w:p>
        </w:tc>
        <w:tc>
          <w:tcPr>
            <w:tcW w:w="2465" w:type="dxa"/>
            <w:vAlign w:val="top"/>
          </w:tcPr>
          <w:p>
            <w:pPr>
              <w:spacing w:line="360" w:lineRule="auto"/>
              <w:jc w:val="left"/>
              <w:rPr>
                <w:rFonts w:hint="eastAsia" w:ascii="仿宋" w:hAnsi="仿宋" w:eastAsia="仿宋" w:cs="仿宋"/>
                <w:color w:val="auto"/>
                <w:sz w:val="30"/>
                <w:szCs w:val="30"/>
                <w:highlight w:val="none"/>
              </w:rPr>
            </w:pPr>
          </w:p>
        </w:tc>
        <w:tc>
          <w:tcPr>
            <w:tcW w:w="1451" w:type="dxa"/>
            <w:vAlign w:val="top"/>
          </w:tcPr>
          <w:p>
            <w:pPr>
              <w:spacing w:line="360" w:lineRule="auto"/>
              <w:jc w:val="center"/>
              <w:rPr>
                <w:rFonts w:hint="eastAsia" w:ascii="仿宋" w:hAnsi="仿宋" w:eastAsia="仿宋" w:cs="仿宋"/>
                <w:color w:val="auto"/>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705" w:type="dxa"/>
            <w:vAlign w:val="top"/>
          </w:tcPr>
          <w:p>
            <w:pPr>
              <w:spacing w:line="360" w:lineRule="auto"/>
              <w:jc w:val="left"/>
              <w:rPr>
                <w:rFonts w:hint="eastAsia" w:ascii="仿宋" w:hAnsi="仿宋" w:eastAsia="仿宋" w:cs="仿宋"/>
                <w:color w:val="auto"/>
                <w:sz w:val="30"/>
                <w:szCs w:val="30"/>
                <w:highlight w:val="none"/>
              </w:rPr>
            </w:pPr>
          </w:p>
        </w:tc>
        <w:tc>
          <w:tcPr>
            <w:tcW w:w="871" w:type="dxa"/>
            <w:vAlign w:val="top"/>
          </w:tcPr>
          <w:p>
            <w:pPr>
              <w:spacing w:line="360" w:lineRule="auto"/>
              <w:jc w:val="center"/>
              <w:rPr>
                <w:rFonts w:hint="eastAsia" w:ascii="仿宋" w:hAnsi="仿宋" w:eastAsia="仿宋" w:cs="仿宋"/>
                <w:color w:val="auto"/>
                <w:sz w:val="30"/>
                <w:szCs w:val="30"/>
                <w:highlight w:val="none"/>
              </w:rPr>
            </w:pPr>
          </w:p>
        </w:tc>
        <w:tc>
          <w:tcPr>
            <w:tcW w:w="1015" w:type="dxa"/>
            <w:vAlign w:val="top"/>
          </w:tcPr>
          <w:p>
            <w:pPr>
              <w:spacing w:line="360" w:lineRule="auto"/>
              <w:jc w:val="center"/>
              <w:rPr>
                <w:rFonts w:hint="eastAsia" w:ascii="仿宋" w:hAnsi="仿宋" w:eastAsia="仿宋" w:cs="仿宋"/>
                <w:color w:val="auto"/>
                <w:sz w:val="30"/>
                <w:szCs w:val="30"/>
                <w:highlight w:val="none"/>
              </w:rPr>
            </w:pPr>
          </w:p>
        </w:tc>
        <w:tc>
          <w:tcPr>
            <w:tcW w:w="1015" w:type="dxa"/>
            <w:vAlign w:val="top"/>
          </w:tcPr>
          <w:p>
            <w:pPr>
              <w:spacing w:line="360" w:lineRule="auto"/>
              <w:jc w:val="center"/>
              <w:rPr>
                <w:rFonts w:hint="eastAsia" w:ascii="仿宋" w:hAnsi="仿宋" w:eastAsia="仿宋" w:cs="仿宋"/>
                <w:color w:val="auto"/>
                <w:sz w:val="30"/>
                <w:szCs w:val="30"/>
                <w:highlight w:val="none"/>
              </w:rPr>
            </w:pPr>
          </w:p>
        </w:tc>
        <w:tc>
          <w:tcPr>
            <w:tcW w:w="2465" w:type="dxa"/>
            <w:vAlign w:val="top"/>
          </w:tcPr>
          <w:p>
            <w:pPr>
              <w:spacing w:line="360" w:lineRule="auto"/>
              <w:jc w:val="left"/>
              <w:rPr>
                <w:rFonts w:hint="eastAsia" w:ascii="仿宋" w:hAnsi="仿宋" w:eastAsia="仿宋" w:cs="仿宋"/>
                <w:color w:val="auto"/>
                <w:sz w:val="30"/>
                <w:szCs w:val="30"/>
                <w:highlight w:val="none"/>
              </w:rPr>
            </w:pPr>
          </w:p>
        </w:tc>
        <w:tc>
          <w:tcPr>
            <w:tcW w:w="1451" w:type="dxa"/>
            <w:vAlign w:val="top"/>
          </w:tcPr>
          <w:p>
            <w:pPr>
              <w:spacing w:line="360" w:lineRule="auto"/>
              <w:jc w:val="center"/>
              <w:rPr>
                <w:rFonts w:hint="eastAsia" w:ascii="仿宋" w:hAnsi="仿宋" w:eastAsia="仿宋" w:cs="仿宋"/>
                <w:color w:val="auto"/>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1705" w:type="dxa"/>
            <w:vAlign w:val="top"/>
          </w:tcPr>
          <w:p>
            <w:pPr>
              <w:spacing w:line="360" w:lineRule="auto"/>
              <w:jc w:val="left"/>
              <w:rPr>
                <w:rFonts w:hint="eastAsia" w:ascii="仿宋" w:hAnsi="仿宋" w:eastAsia="仿宋" w:cs="仿宋"/>
                <w:color w:val="auto"/>
                <w:sz w:val="30"/>
                <w:szCs w:val="30"/>
                <w:highlight w:val="none"/>
              </w:rPr>
            </w:pPr>
          </w:p>
        </w:tc>
        <w:tc>
          <w:tcPr>
            <w:tcW w:w="871" w:type="dxa"/>
            <w:vAlign w:val="top"/>
          </w:tcPr>
          <w:p>
            <w:pPr>
              <w:spacing w:line="360" w:lineRule="auto"/>
              <w:jc w:val="center"/>
              <w:rPr>
                <w:rFonts w:hint="eastAsia" w:ascii="仿宋" w:hAnsi="仿宋" w:eastAsia="仿宋" w:cs="仿宋"/>
                <w:color w:val="auto"/>
                <w:sz w:val="30"/>
                <w:szCs w:val="30"/>
                <w:highlight w:val="none"/>
              </w:rPr>
            </w:pPr>
          </w:p>
        </w:tc>
        <w:tc>
          <w:tcPr>
            <w:tcW w:w="1015" w:type="dxa"/>
            <w:vAlign w:val="top"/>
          </w:tcPr>
          <w:p>
            <w:pPr>
              <w:spacing w:line="360" w:lineRule="auto"/>
              <w:jc w:val="center"/>
              <w:rPr>
                <w:rFonts w:hint="eastAsia" w:ascii="仿宋" w:hAnsi="仿宋" w:eastAsia="仿宋" w:cs="仿宋"/>
                <w:color w:val="auto"/>
                <w:sz w:val="30"/>
                <w:szCs w:val="30"/>
                <w:highlight w:val="none"/>
              </w:rPr>
            </w:pPr>
          </w:p>
        </w:tc>
        <w:tc>
          <w:tcPr>
            <w:tcW w:w="1015" w:type="dxa"/>
            <w:vAlign w:val="top"/>
          </w:tcPr>
          <w:p>
            <w:pPr>
              <w:spacing w:line="360" w:lineRule="auto"/>
              <w:jc w:val="center"/>
              <w:rPr>
                <w:rFonts w:hint="eastAsia" w:ascii="仿宋" w:hAnsi="仿宋" w:eastAsia="仿宋" w:cs="仿宋"/>
                <w:color w:val="auto"/>
                <w:sz w:val="30"/>
                <w:szCs w:val="30"/>
                <w:highlight w:val="none"/>
              </w:rPr>
            </w:pPr>
          </w:p>
        </w:tc>
        <w:tc>
          <w:tcPr>
            <w:tcW w:w="2465" w:type="dxa"/>
            <w:vAlign w:val="top"/>
          </w:tcPr>
          <w:p>
            <w:pPr>
              <w:spacing w:line="360" w:lineRule="auto"/>
              <w:jc w:val="left"/>
              <w:rPr>
                <w:rFonts w:hint="eastAsia" w:ascii="仿宋" w:hAnsi="仿宋" w:eastAsia="仿宋" w:cs="仿宋"/>
                <w:color w:val="auto"/>
                <w:sz w:val="30"/>
                <w:szCs w:val="30"/>
                <w:highlight w:val="none"/>
              </w:rPr>
            </w:pPr>
          </w:p>
        </w:tc>
        <w:tc>
          <w:tcPr>
            <w:tcW w:w="1451" w:type="dxa"/>
            <w:vAlign w:val="top"/>
          </w:tcPr>
          <w:p>
            <w:pPr>
              <w:spacing w:line="360" w:lineRule="auto"/>
              <w:jc w:val="center"/>
              <w:rPr>
                <w:rFonts w:hint="eastAsia" w:ascii="仿宋" w:hAnsi="仿宋" w:eastAsia="仿宋" w:cs="仿宋"/>
                <w:color w:val="auto"/>
                <w:sz w:val="30"/>
                <w:szCs w:val="30"/>
                <w:highlight w:val="none"/>
              </w:rPr>
            </w:pPr>
          </w:p>
        </w:tc>
      </w:tr>
    </w:tbl>
    <w:p>
      <w:pPr>
        <w:spacing w:line="360" w:lineRule="auto"/>
        <w:ind w:firstLine="643" w:firstLineChars="20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（四）人员规模及其构成（</w:t>
      </w:r>
      <w:r>
        <w:rPr>
          <w:rFonts w:hint="eastAsia" w:ascii="仿宋" w:hAnsi="仿宋" w:eastAsia="仿宋" w:cs="仿宋"/>
          <w:b/>
          <w:color w:val="auto"/>
          <w:sz w:val="32"/>
          <w:szCs w:val="32"/>
          <w:highlight w:val="none"/>
          <w:lang w:eastAsia="zh-CN"/>
        </w:rPr>
        <w:t>设有分所的事务所应填列</w:t>
      </w:r>
      <w:r>
        <w:rPr>
          <w:rFonts w:hint="eastAsia" w:ascii="仿宋" w:hAnsi="仿宋" w:eastAsia="仿宋" w:cs="仿宋"/>
          <w:b/>
          <w:color w:val="auto"/>
          <w:sz w:val="32"/>
          <w:szCs w:val="32"/>
          <w:highlight w:val="none"/>
        </w:rPr>
        <w:t>总分所</w:t>
      </w:r>
      <w:r>
        <w:rPr>
          <w:rFonts w:hint="eastAsia" w:ascii="仿宋" w:hAnsi="仿宋" w:eastAsia="仿宋" w:cs="仿宋"/>
          <w:b/>
          <w:color w:val="auto"/>
          <w:sz w:val="32"/>
          <w:szCs w:val="32"/>
          <w:highlight w:val="none"/>
          <w:lang w:eastAsia="zh-CN"/>
        </w:rPr>
        <w:t>数据</w:t>
      </w:r>
      <w:r>
        <w:rPr>
          <w:rFonts w:hint="eastAsia" w:ascii="仿宋" w:hAnsi="仿宋" w:eastAsia="仿宋" w:cs="仿宋"/>
          <w:b/>
          <w:color w:val="auto"/>
          <w:sz w:val="32"/>
          <w:szCs w:val="32"/>
          <w:highlight w:val="none"/>
        </w:rPr>
        <w:t>）</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7"/>
        <w:gridCol w:w="516"/>
        <w:gridCol w:w="561"/>
        <w:gridCol w:w="561"/>
        <w:gridCol w:w="686"/>
        <w:gridCol w:w="686"/>
        <w:gridCol w:w="936"/>
        <w:gridCol w:w="1116"/>
        <w:gridCol w:w="936"/>
        <w:gridCol w:w="1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trPr>
        <w:tc>
          <w:tcPr>
            <w:tcW w:w="1407" w:type="dxa"/>
            <w:vMerge w:val="restart"/>
            <w:vAlign w:val="center"/>
          </w:tcPr>
          <w:p>
            <w:pPr>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项 目</w:t>
            </w:r>
          </w:p>
        </w:tc>
        <w:tc>
          <w:tcPr>
            <w:tcW w:w="516" w:type="dxa"/>
            <w:vMerge w:val="restart"/>
            <w:vAlign w:val="center"/>
          </w:tcPr>
          <w:p>
            <w:pPr>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人数</w:t>
            </w:r>
          </w:p>
        </w:tc>
        <w:tc>
          <w:tcPr>
            <w:tcW w:w="1122" w:type="dxa"/>
            <w:gridSpan w:val="2"/>
            <w:vAlign w:val="center"/>
          </w:tcPr>
          <w:p>
            <w:pPr>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取得方式</w:t>
            </w:r>
          </w:p>
        </w:tc>
        <w:tc>
          <w:tcPr>
            <w:tcW w:w="1372" w:type="dxa"/>
            <w:gridSpan w:val="2"/>
            <w:vAlign w:val="center"/>
          </w:tcPr>
          <w:p>
            <w:pPr>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性别</w:t>
            </w:r>
          </w:p>
        </w:tc>
        <w:tc>
          <w:tcPr>
            <w:tcW w:w="2052" w:type="dxa"/>
            <w:gridSpan w:val="2"/>
            <w:vAlign w:val="center"/>
          </w:tcPr>
          <w:p>
            <w:pPr>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年龄60岁</w:t>
            </w:r>
          </w:p>
        </w:tc>
        <w:tc>
          <w:tcPr>
            <w:tcW w:w="2053" w:type="dxa"/>
            <w:gridSpan w:val="2"/>
            <w:vAlign w:val="center"/>
          </w:tcPr>
          <w:p>
            <w:pPr>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本科学历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trPr>
        <w:tc>
          <w:tcPr>
            <w:tcW w:w="1407" w:type="dxa"/>
            <w:vMerge w:val="continue"/>
            <w:vAlign w:val="center"/>
          </w:tcPr>
          <w:p>
            <w:pPr>
              <w:jc w:val="center"/>
              <w:rPr>
                <w:rFonts w:hint="eastAsia" w:ascii="仿宋" w:hAnsi="仿宋" w:eastAsia="仿宋" w:cs="仿宋"/>
                <w:color w:val="auto"/>
                <w:sz w:val="30"/>
                <w:szCs w:val="30"/>
                <w:highlight w:val="none"/>
              </w:rPr>
            </w:pPr>
          </w:p>
        </w:tc>
        <w:tc>
          <w:tcPr>
            <w:tcW w:w="516" w:type="dxa"/>
            <w:vMerge w:val="continue"/>
            <w:vAlign w:val="center"/>
          </w:tcPr>
          <w:p>
            <w:pPr>
              <w:jc w:val="center"/>
              <w:rPr>
                <w:rFonts w:hint="eastAsia" w:ascii="仿宋" w:hAnsi="仿宋" w:eastAsia="仿宋" w:cs="仿宋"/>
                <w:color w:val="auto"/>
                <w:sz w:val="30"/>
                <w:szCs w:val="30"/>
                <w:highlight w:val="none"/>
              </w:rPr>
            </w:pPr>
          </w:p>
        </w:tc>
        <w:tc>
          <w:tcPr>
            <w:tcW w:w="561" w:type="dxa"/>
            <w:tcBorders>
              <w:right w:val="dotted" w:color="auto" w:sz="4" w:space="0"/>
            </w:tcBorders>
            <w:vAlign w:val="center"/>
          </w:tcPr>
          <w:p>
            <w:pPr>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考试</w:t>
            </w:r>
          </w:p>
        </w:tc>
        <w:tc>
          <w:tcPr>
            <w:tcW w:w="561" w:type="dxa"/>
            <w:tcBorders>
              <w:left w:val="dotted" w:color="auto" w:sz="4" w:space="0"/>
            </w:tcBorders>
            <w:vAlign w:val="center"/>
          </w:tcPr>
          <w:p>
            <w:pPr>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考核</w:t>
            </w:r>
          </w:p>
        </w:tc>
        <w:tc>
          <w:tcPr>
            <w:tcW w:w="686" w:type="dxa"/>
            <w:tcBorders>
              <w:right w:val="dotted" w:color="auto" w:sz="4" w:space="0"/>
            </w:tcBorders>
            <w:vAlign w:val="center"/>
          </w:tcPr>
          <w:p>
            <w:pPr>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女性</w:t>
            </w:r>
          </w:p>
        </w:tc>
        <w:tc>
          <w:tcPr>
            <w:tcW w:w="686" w:type="dxa"/>
            <w:tcBorders>
              <w:left w:val="dotted" w:color="auto" w:sz="4" w:space="0"/>
            </w:tcBorders>
            <w:vAlign w:val="center"/>
          </w:tcPr>
          <w:p>
            <w:pPr>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男性</w:t>
            </w:r>
          </w:p>
        </w:tc>
        <w:tc>
          <w:tcPr>
            <w:tcW w:w="936" w:type="dxa"/>
            <w:tcBorders>
              <w:right w:val="dotted" w:color="auto" w:sz="4" w:space="0"/>
            </w:tcBorders>
            <w:vAlign w:val="center"/>
          </w:tcPr>
          <w:p>
            <w:pPr>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以下</w:t>
            </w:r>
          </w:p>
        </w:tc>
        <w:tc>
          <w:tcPr>
            <w:tcW w:w="1116" w:type="dxa"/>
            <w:tcBorders>
              <w:left w:val="dotted" w:color="auto" w:sz="4" w:space="0"/>
            </w:tcBorders>
            <w:vAlign w:val="center"/>
          </w:tcPr>
          <w:p>
            <w:pPr>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以上（含）</w:t>
            </w:r>
          </w:p>
        </w:tc>
        <w:tc>
          <w:tcPr>
            <w:tcW w:w="936" w:type="dxa"/>
            <w:tcBorders>
              <w:right w:val="dotted" w:color="auto" w:sz="4" w:space="0"/>
            </w:tcBorders>
            <w:vAlign w:val="center"/>
          </w:tcPr>
          <w:p>
            <w:pPr>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以下</w:t>
            </w:r>
          </w:p>
        </w:tc>
        <w:tc>
          <w:tcPr>
            <w:tcW w:w="1117" w:type="dxa"/>
            <w:tcBorders>
              <w:left w:val="dotted" w:color="auto" w:sz="4" w:space="0"/>
            </w:tcBorders>
            <w:vAlign w:val="center"/>
          </w:tcPr>
          <w:p>
            <w:pPr>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以上（含）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1407" w:type="dxa"/>
            <w:vAlign w:val="center"/>
          </w:tcPr>
          <w:p>
            <w:pPr>
              <w:jc w:val="left"/>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注册会计师</w:t>
            </w:r>
          </w:p>
        </w:tc>
        <w:tc>
          <w:tcPr>
            <w:tcW w:w="516" w:type="dxa"/>
            <w:vAlign w:val="center"/>
          </w:tcPr>
          <w:p>
            <w:pPr>
              <w:jc w:val="center"/>
              <w:rPr>
                <w:rFonts w:hint="eastAsia" w:ascii="仿宋" w:hAnsi="仿宋" w:eastAsia="仿宋" w:cs="仿宋"/>
                <w:color w:val="auto"/>
                <w:sz w:val="30"/>
                <w:szCs w:val="30"/>
                <w:highlight w:val="none"/>
              </w:rPr>
            </w:pPr>
          </w:p>
        </w:tc>
        <w:tc>
          <w:tcPr>
            <w:tcW w:w="561" w:type="dxa"/>
            <w:tcBorders>
              <w:right w:val="dotted" w:color="auto" w:sz="4" w:space="0"/>
            </w:tcBorders>
            <w:vAlign w:val="center"/>
          </w:tcPr>
          <w:p>
            <w:pPr>
              <w:jc w:val="center"/>
              <w:rPr>
                <w:rFonts w:hint="eastAsia" w:ascii="仿宋" w:hAnsi="仿宋" w:eastAsia="仿宋" w:cs="仿宋"/>
                <w:color w:val="auto"/>
                <w:sz w:val="30"/>
                <w:szCs w:val="30"/>
                <w:highlight w:val="none"/>
              </w:rPr>
            </w:pPr>
          </w:p>
        </w:tc>
        <w:tc>
          <w:tcPr>
            <w:tcW w:w="561" w:type="dxa"/>
            <w:tcBorders>
              <w:left w:val="dotted" w:color="auto" w:sz="4" w:space="0"/>
            </w:tcBorders>
            <w:vAlign w:val="center"/>
          </w:tcPr>
          <w:p>
            <w:pPr>
              <w:jc w:val="center"/>
              <w:rPr>
                <w:rFonts w:hint="eastAsia" w:ascii="仿宋" w:hAnsi="仿宋" w:eastAsia="仿宋" w:cs="仿宋"/>
                <w:color w:val="auto"/>
                <w:sz w:val="30"/>
                <w:szCs w:val="30"/>
                <w:highlight w:val="none"/>
              </w:rPr>
            </w:pPr>
          </w:p>
        </w:tc>
        <w:tc>
          <w:tcPr>
            <w:tcW w:w="686" w:type="dxa"/>
            <w:tcBorders>
              <w:right w:val="dotted" w:color="auto" w:sz="4" w:space="0"/>
            </w:tcBorders>
            <w:vAlign w:val="center"/>
          </w:tcPr>
          <w:p>
            <w:pPr>
              <w:jc w:val="center"/>
              <w:rPr>
                <w:rFonts w:hint="eastAsia" w:ascii="仿宋" w:hAnsi="仿宋" w:eastAsia="仿宋" w:cs="仿宋"/>
                <w:color w:val="auto"/>
                <w:sz w:val="30"/>
                <w:szCs w:val="30"/>
                <w:highlight w:val="none"/>
              </w:rPr>
            </w:pPr>
          </w:p>
        </w:tc>
        <w:tc>
          <w:tcPr>
            <w:tcW w:w="686" w:type="dxa"/>
            <w:tcBorders>
              <w:left w:val="dotted" w:color="auto" w:sz="4" w:space="0"/>
            </w:tcBorders>
            <w:vAlign w:val="center"/>
          </w:tcPr>
          <w:p>
            <w:pPr>
              <w:jc w:val="center"/>
              <w:rPr>
                <w:rFonts w:hint="eastAsia" w:ascii="仿宋" w:hAnsi="仿宋" w:eastAsia="仿宋" w:cs="仿宋"/>
                <w:color w:val="auto"/>
                <w:sz w:val="30"/>
                <w:szCs w:val="30"/>
                <w:highlight w:val="none"/>
              </w:rPr>
            </w:pPr>
          </w:p>
        </w:tc>
        <w:tc>
          <w:tcPr>
            <w:tcW w:w="936" w:type="dxa"/>
            <w:tcBorders>
              <w:right w:val="dotted" w:color="auto" w:sz="4" w:space="0"/>
            </w:tcBorders>
            <w:vAlign w:val="center"/>
          </w:tcPr>
          <w:p>
            <w:pPr>
              <w:jc w:val="center"/>
              <w:rPr>
                <w:rFonts w:hint="eastAsia" w:ascii="仿宋" w:hAnsi="仿宋" w:eastAsia="仿宋" w:cs="仿宋"/>
                <w:color w:val="auto"/>
                <w:sz w:val="30"/>
                <w:szCs w:val="30"/>
                <w:highlight w:val="none"/>
              </w:rPr>
            </w:pPr>
          </w:p>
        </w:tc>
        <w:tc>
          <w:tcPr>
            <w:tcW w:w="1116" w:type="dxa"/>
            <w:tcBorders>
              <w:left w:val="dotted" w:color="auto" w:sz="4" w:space="0"/>
            </w:tcBorders>
            <w:vAlign w:val="center"/>
          </w:tcPr>
          <w:p>
            <w:pPr>
              <w:jc w:val="center"/>
              <w:rPr>
                <w:rFonts w:hint="eastAsia" w:ascii="仿宋" w:hAnsi="仿宋" w:eastAsia="仿宋" w:cs="仿宋"/>
                <w:color w:val="auto"/>
                <w:sz w:val="30"/>
                <w:szCs w:val="30"/>
                <w:highlight w:val="none"/>
              </w:rPr>
            </w:pPr>
          </w:p>
        </w:tc>
        <w:tc>
          <w:tcPr>
            <w:tcW w:w="936" w:type="dxa"/>
            <w:tcBorders>
              <w:right w:val="dotted" w:color="auto" w:sz="4" w:space="0"/>
            </w:tcBorders>
            <w:vAlign w:val="center"/>
          </w:tcPr>
          <w:p>
            <w:pPr>
              <w:jc w:val="center"/>
              <w:rPr>
                <w:rFonts w:hint="eastAsia" w:ascii="仿宋" w:hAnsi="仿宋" w:eastAsia="仿宋" w:cs="仿宋"/>
                <w:color w:val="auto"/>
                <w:sz w:val="30"/>
                <w:szCs w:val="30"/>
                <w:highlight w:val="none"/>
              </w:rPr>
            </w:pPr>
          </w:p>
        </w:tc>
        <w:tc>
          <w:tcPr>
            <w:tcW w:w="1117" w:type="dxa"/>
            <w:tcBorders>
              <w:left w:val="dotted" w:color="auto" w:sz="4" w:space="0"/>
            </w:tcBorders>
            <w:vAlign w:val="center"/>
          </w:tcPr>
          <w:p>
            <w:pPr>
              <w:jc w:val="center"/>
              <w:rPr>
                <w:rFonts w:hint="eastAsia" w:ascii="仿宋" w:hAnsi="仿宋" w:eastAsia="仿宋" w:cs="仿宋"/>
                <w:color w:val="auto"/>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1407" w:type="dxa"/>
            <w:tcBorders>
              <w:bottom w:val="single" w:color="auto" w:sz="4" w:space="0"/>
            </w:tcBorders>
            <w:vAlign w:val="center"/>
          </w:tcPr>
          <w:p>
            <w:pPr>
              <w:jc w:val="left"/>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非注册会计师</w:t>
            </w:r>
          </w:p>
        </w:tc>
        <w:tc>
          <w:tcPr>
            <w:tcW w:w="516" w:type="dxa"/>
            <w:tcBorders>
              <w:bottom w:val="single" w:color="auto" w:sz="4" w:space="0"/>
            </w:tcBorders>
            <w:vAlign w:val="center"/>
          </w:tcPr>
          <w:p>
            <w:pPr>
              <w:jc w:val="center"/>
              <w:rPr>
                <w:rFonts w:hint="eastAsia" w:ascii="仿宋" w:hAnsi="仿宋" w:eastAsia="仿宋" w:cs="仿宋"/>
                <w:color w:val="auto"/>
                <w:sz w:val="30"/>
                <w:szCs w:val="30"/>
                <w:highlight w:val="none"/>
              </w:rPr>
            </w:pPr>
          </w:p>
        </w:tc>
        <w:tc>
          <w:tcPr>
            <w:tcW w:w="561" w:type="dxa"/>
            <w:tcBorders>
              <w:bottom w:val="single" w:color="auto" w:sz="4" w:space="0"/>
              <w:right w:val="dotted" w:color="auto" w:sz="4" w:space="0"/>
            </w:tcBorders>
            <w:vAlign w:val="center"/>
          </w:tcPr>
          <w:p>
            <w:pPr>
              <w:jc w:val="center"/>
              <w:rPr>
                <w:rFonts w:hint="eastAsia" w:ascii="仿宋" w:hAnsi="仿宋" w:eastAsia="仿宋" w:cs="仿宋"/>
                <w:color w:val="auto"/>
                <w:sz w:val="30"/>
                <w:szCs w:val="30"/>
                <w:highlight w:val="none"/>
              </w:rPr>
            </w:pPr>
          </w:p>
        </w:tc>
        <w:tc>
          <w:tcPr>
            <w:tcW w:w="561" w:type="dxa"/>
            <w:tcBorders>
              <w:left w:val="dotted" w:color="auto" w:sz="4" w:space="0"/>
              <w:bottom w:val="single" w:color="auto" w:sz="4" w:space="0"/>
            </w:tcBorders>
            <w:vAlign w:val="center"/>
          </w:tcPr>
          <w:p>
            <w:pPr>
              <w:jc w:val="center"/>
              <w:rPr>
                <w:rFonts w:hint="eastAsia" w:ascii="仿宋" w:hAnsi="仿宋" w:eastAsia="仿宋" w:cs="仿宋"/>
                <w:color w:val="auto"/>
                <w:sz w:val="30"/>
                <w:szCs w:val="30"/>
                <w:highlight w:val="none"/>
              </w:rPr>
            </w:pPr>
          </w:p>
        </w:tc>
        <w:tc>
          <w:tcPr>
            <w:tcW w:w="686" w:type="dxa"/>
            <w:tcBorders>
              <w:bottom w:val="single" w:color="auto" w:sz="4" w:space="0"/>
              <w:right w:val="dotted" w:color="auto" w:sz="4" w:space="0"/>
            </w:tcBorders>
            <w:vAlign w:val="center"/>
          </w:tcPr>
          <w:p>
            <w:pPr>
              <w:jc w:val="center"/>
              <w:rPr>
                <w:rFonts w:hint="eastAsia" w:ascii="仿宋" w:hAnsi="仿宋" w:eastAsia="仿宋" w:cs="仿宋"/>
                <w:color w:val="auto"/>
                <w:sz w:val="30"/>
                <w:szCs w:val="30"/>
                <w:highlight w:val="none"/>
              </w:rPr>
            </w:pPr>
          </w:p>
        </w:tc>
        <w:tc>
          <w:tcPr>
            <w:tcW w:w="686" w:type="dxa"/>
            <w:tcBorders>
              <w:left w:val="dotted" w:color="auto" w:sz="4" w:space="0"/>
              <w:bottom w:val="single" w:color="auto" w:sz="4" w:space="0"/>
            </w:tcBorders>
            <w:vAlign w:val="center"/>
          </w:tcPr>
          <w:p>
            <w:pPr>
              <w:jc w:val="center"/>
              <w:rPr>
                <w:rFonts w:hint="eastAsia" w:ascii="仿宋" w:hAnsi="仿宋" w:eastAsia="仿宋" w:cs="仿宋"/>
                <w:color w:val="auto"/>
                <w:sz w:val="30"/>
                <w:szCs w:val="30"/>
                <w:highlight w:val="none"/>
              </w:rPr>
            </w:pPr>
          </w:p>
        </w:tc>
        <w:tc>
          <w:tcPr>
            <w:tcW w:w="936" w:type="dxa"/>
            <w:tcBorders>
              <w:bottom w:val="single" w:color="auto" w:sz="4" w:space="0"/>
              <w:right w:val="dotted" w:color="auto" w:sz="4" w:space="0"/>
            </w:tcBorders>
            <w:vAlign w:val="center"/>
          </w:tcPr>
          <w:p>
            <w:pPr>
              <w:jc w:val="center"/>
              <w:rPr>
                <w:rFonts w:hint="eastAsia" w:ascii="仿宋" w:hAnsi="仿宋" w:eastAsia="仿宋" w:cs="仿宋"/>
                <w:color w:val="auto"/>
                <w:sz w:val="30"/>
                <w:szCs w:val="30"/>
                <w:highlight w:val="none"/>
              </w:rPr>
            </w:pPr>
          </w:p>
        </w:tc>
        <w:tc>
          <w:tcPr>
            <w:tcW w:w="1116" w:type="dxa"/>
            <w:tcBorders>
              <w:left w:val="dotted" w:color="auto" w:sz="4" w:space="0"/>
              <w:bottom w:val="single" w:color="auto" w:sz="4" w:space="0"/>
            </w:tcBorders>
            <w:vAlign w:val="center"/>
          </w:tcPr>
          <w:p>
            <w:pPr>
              <w:jc w:val="center"/>
              <w:rPr>
                <w:rFonts w:hint="eastAsia" w:ascii="仿宋" w:hAnsi="仿宋" w:eastAsia="仿宋" w:cs="仿宋"/>
                <w:color w:val="auto"/>
                <w:sz w:val="30"/>
                <w:szCs w:val="30"/>
                <w:highlight w:val="none"/>
              </w:rPr>
            </w:pPr>
          </w:p>
        </w:tc>
        <w:tc>
          <w:tcPr>
            <w:tcW w:w="936" w:type="dxa"/>
            <w:tcBorders>
              <w:bottom w:val="single" w:color="auto" w:sz="4" w:space="0"/>
              <w:right w:val="dotted" w:color="auto" w:sz="4" w:space="0"/>
            </w:tcBorders>
            <w:vAlign w:val="center"/>
          </w:tcPr>
          <w:p>
            <w:pPr>
              <w:jc w:val="center"/>
              <w:rPr>
                <w:rFonts w:hint="eastAsia" w:ascii="仿宋" w:hAnsi="仿宋" w:eastAsia="仿宋" w:cs="仿宋"/>
                <w:color w:val="auto"/>
                <w:sz w:val="30"/>
                <w:szCs w:val="30"/>
                <w:highlight w:val="none"/>
              </w:rPr>
            </w:pPr>
          </w:p>
        </w:tc>
        <w:tc>
          <w:tcPr>
            <w:tcW w:w="1117" w:type="dxa"/>
            <w:tcBorders>
              <w:left w:val="dotted" w:color="auto" w:sz="4" w:space="0"/>
              <w:bottom w:val="single" w:color="auto" w:sz="4" w:space="0"/>
            </w:tcBorders>
            <w:vAlign w:val="center"/>
          </w:tcPr>
          <w:p>
            <w:pPr>
              <w:jc w:val="center"/>
              <w:rPr>
                <w:rFonts w:hint="eastAsia" w:ascii="仿宋" w:hAnsi="仿宋" w:eastAsia="仿宋" w:cs="仿宋"/>
                <w:color w:val="auto"/>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1407" w:type="dxa"/>
            <w:tcBorders>
              <w:bottom w:val="single" w:color="auto" w:sz="4" w:space="0"/>
            </w:tcBorders>
            <w:vAlign w:val="center"/>
          </w:tcPr>
          <w:p>
            <w:pPr>
              <w:jc w:val="center"/>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合 计</w:t>
            </w:r>
          </w:p>
        </w:tc>
        <w:tc>
          <w:tcPr>
            <w:tcW w:w="516" w:type="dxa"/>
            <w:tcBorders>
              <w:bottom w:val="single" w:color="auto" w:sz="4" w:space="0"/>
            </w:tcBorders>
            <w:vAlign w:val="center"/>
          </w:tcPr>
          <w:p>
            <w:pPr>
              <w:jc w:val="center"/>
              <w:rPr>
                <w:rFonts w:hint="eastAsia" w:ascii="仿宋" w:hAnsi="仿宋" w:eastAsia="仿宋" w:cs="仿宋"/>
                <w:color w:val="auto"/>
                <w:sz w:val="30"/>
                <w:szCs w:val="30"/>
                <w:highlight w:val="none"/>
              </w:rPr>
            </w:pPr>
          </w:p>
        </w:tc>
        <w:tc>
          <w:tcPr>
            <w:tcW w:w="561" w:type="dxa"/>
            <w:tcBorders>
              <w:bottom w:val="single" w:color="auto" w:sz="4" w:space="0"/>
              <w:right w:val="dotted" w:color="auto" w:sz="4" w:space="0"/>
            </w:tcBorders>
            <w:vAlign w:val="center"/>
          </w:tcPr>
          <w:p>
            <w:pPr>
              <w:jc w:val="center"/>
              <w:rPr>
                <w:rFonts w:hint="eastAsia" w:ascii="仿宋" w:hAnsi="仿宋" w:eastAsia="仿宋" w:cs="仿宋"/>
                <w:color w:val="auto"/>
                <w:sz w:val="30"/>
                <w:szCs w:val="30"/>
                <w:highlight w:val="none"/>
              </w:rPr>
            </w:pPr>
          </w:p>
        </w:tc>
        <w:tc>
          <w:tcPr>
            <w:tcW w:w="561" w:type="dxa"/>
            <w:tcBorders>
              <w:left w:val="dotted" w:color="auto" w:sz="4" w:space="0"/>
              <w:bottom w:val="single" w:color="auto" w:sz="4" w:space="0"/>
            </w:tcBorders>
            <w:vAlign w:val="center"/>
          </w:tcPr>
          <w:p>
            <w:pPr>
              <w:jc w:val="center"/>
              <w:rPr>
                <w:rFonts w:hint="eastAsia" w:ascii="仿宋" w:hAnsi="仿宋" w:eastAsia="仿宋" w:cs="仿宋"/>
                <w:color w:val="auto"/>
                <w:sz w:val="30"/>
                <w:szCs w:val="30"/>
                <w:highlight w:val="none"/>
              </w:rPr>
            </w:pPr>
          </w:p>
        </w:tc>
        <w:tc>
          <w:tcPr>
            <w:tcW w:w="686" w:type="dxa"/>
            <w:tcBorders>
              <w:bottom w:val="single" w:color="auto" w:sz="4" w:space="0"/>
              <w:right w:val="dotted" w:color="auto" w:sz="4" w:space="0"/>
            </w:tcBorders>
            <w:vAlign w:val="center"/>
          </w:tcPr>
          <w:p>
            <w:pPr>
              <w:jc w:val="center"/>
              <w:rPr>
                <w:rFonts w:hint="eastAsia" w:ascii="仿宋" w:hAnsi="仿宋" w:eastAsia="仿宋" w:cs="仿宋"/>
                <w:color w:val="auto"/>
                <w:sz w:val="30"/>
                <w:szCs w:val="30"/>
                <w:highlight w:val="none"/>
              </w:rPr>
            </w:pPr>
          </w:p>
        </w:tc>
        <w:tc>
          <w:tcPr>
            <w:tcW w:w="686" w:type="dxa"/>
            <w:tcBorders>
              <w:left w:val="dotted" w:color="auto" w:sz="4" w:space="0"/>
              <w:bottom w:val="single" w:color="auto" w:sz="4" w:space="0"/>
            </w:tcBorders>
            <w:vAlign w:val="center"/>
          </w:tcPr>
          <w:p>
            <w:pPr>
              <w:jc w:val="center"/>
              <w:rPr>
                <w:rFonts w:hint="eastAsia" w:ascii="仿宋" w:hAnsi="仿宋" w:eastAsia="仿宋" w:cs="仿宋"/>
                <w:color w:val="auto"/>
                <w:sz w:val="30"/>
                <w:szCs w:val="30"/>
                <w:highlight w:val="none"/>
              </w:rPr>
            </w:pPr>
          </w:p>
        </w:tc>
        <w:tc>
          <w:tcPr>
            <w:tcW w:w="936" w:type="dxa"/>
            <w:tcBorders>
              <w:bottom w:val="single" w:color="auto" w:sz="4" w:space="0"/>
              <w:right w:val="dotted" w:color="auto" w:sz="4" w:space="0"/>
            </w:tcBorders>
            <w:vAlign w:val="center"/>
          </w:tcPr>
          <w:p>
            <w:pPr>
              <w:jc w:val="center"/>
              <w:rPr>
                <w:rFonts w:hint="eastAsia" w:ascii="仿宋" w:hAnsi="仿宋" w:eastAsia="仿宋" w:cs="仿宋"/>
                <w:color w:val="auto"/>
                <w:sz w:val="30"/>
                <w:szCs w:val="30"/>
                <w:highlight w:val="none"/>
              </w:rPr>
            </w:pPr>
          </w:p>
        </w:tc>
        <w:tc>
          <w:tcPr>
            <w:tcW w:w="1116" w:type="dxa"/>
            <w:tcBorders>
              <w:left w:val="dotted" w:color="auto" w:sz="4" w:space="0"/>
              <w:bottom w:val="single" w:color="auto" w:sz="4" w:space="0"/>
            </w:tcBorders>
            <w:vAlign w:val="center"/>
          </w:tcPr>
          <w:p>
            <w:pPr>
              <w:jc w:val="center"/>
              <w:rPr>
                <w:rFonts w:hint="eastAsia" w:ascii="仿宋" w:hAnsi="仿宋" w:eastAsia="仿宋" w:cs="仿宋"/>
                <w:color w:val="auto"/>
                <w:sz w:val="30"/>
                <w:szCs w:val="30"/>
                <w:highlight w:val="none"/>
              </w:rPr>
            </w:pPr>
          </w:p>
        </w:tc>
        <w:tc>
          <w:tcPr>
            <w:tcW w:w="936" w:type="dxa"/>
            <w:tcBorders>
              <w:bottom w:val="single" w:color="auto" w:sz="4" w:space="0"/>
              <w:right w:val="dotted" w:color="auto" w:sz="4" w:space="0"/>
            </w:tcBorders>
            <w:vAlign w:val="center"/>
          </w:tcPr>
          <w:p>
            <w:pPr>
              <w:jc w:val="center"/>
              <w:rPr>
                <w:rFonts w:hint="eastAsia" w:ascii="仿宋" w:hAnsi="仿宋" w:eastAsia="仿宋" w:cs="仿宋"/>
                <w:color w:val="auto"/>
                <w:sz w:val="30"/>
                <w:szCs w:val="30"/>
                <w:highlight w:val="none"/>
              </w:rPr>
            </w:pPr>
          </w:p>
        </w:tc>
        <w:tc>
          <w:tcPr>
            <w:tcW w:w="1117" w:type="dxa"/>
            <w:tcBorders>
              <w:left w:val="dotted" w:color="auto" w:sz="4" w:space="0"/>
              <w:bottom w:val="single" w:color="auto" w:sz="4" w:space="0"/>
            </w:tcBorders>
            <w:vAlign w:val="center"/>
          </w:tcPr>
          <w:p>
            <w:pPr>
              <w:jc w:val="center"/>
              <w:rPr>
                <w:rFonts w:hint="eastAsia" w:ascii="仿宋" w:hAnsi="仿宋" w:eastAsia="仿宋" w:cs="仿宋"/>
                <w:color w:val="auto"/>
                <w:sz w:val="30"/>
                <w:szCs w:val="30"/>
                <w:highlight w:val="none"/>
              </w:rPr>
            </w:pPr>
          </w:p>
        </w:tc>
      </w:tr>
    </w:tbl>
    <w:p>
      <w:pPr>
        <w:spacing w:line="360" w:lineRule="auto"/>
        <w:ind w:firstLine="643" w:firstLineChars="20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（五）业务规模及其构成</w:t>
      </w:r>
    </w:p>
    <w:p>
      <w:pPr>
        <w:spacing w:line="360" w:lineRule="auto"/>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1.事务所2025年</w:t>
      </w:r>
      <w:r>
        <w:rPr>
          <w:rFonts w:hint="default" w:ascii="仿宋" w:hAnsi="仿宋" w:eastAsia="仿宋" w:cs="仿宋"/>
          <w:color w:val="auto"/>
          <w:sz w:val="32"/>
          <w:szCs w:val="32"/>
          <w:highlight w:val="none"/>
          <w:lang w:val="en-US" w:eastAsia="zh-CN"/>
        </w:rPr>
        <w:t>1-6</w:t>
      </w:r>
      <w:r>
        <w:rPr>
          <w:rFonts w:hint="eastAsia" w:ascii="仿宋" w:hAnsi="仿宋" w:eastAsia="仿宋" w:cs="仿宋"/>
          <w:color w:val="auto"/>
          <w:sz w:val="32"/>
          <w:szCs w:val="32"/>
          <w:highlight w:val="none"/>
          <w:lang w:val="en-US" w:eastAsia="zh-CN"/>
        </w:rPr>
        <w:t>月收入</w:t>
      </w:r>
      <w:r>
        <w:rPr>
          <w:rFonts w:hint="default" w:ascii="仿宋" w:hAnsi="仿宋" w:eastAsia="仿宋" w:cs="仿宋"/>
          <w:color w:val="auto"/>
          <w:sz w:val="32"/>
          <w:szCs w:val="32"/>
          <w:highlight w:val="none"/>
          <w:lang w:val="en-US" w:eastAsia="zh-CN"/>
        </w:rPr>
        <w:t>xx</w:t>
      </w:r>
      <w:r>
        <w:rPr>
          <w:rFonts w:hint="eastAsia" w:ascii="仿宋" w:hAnsi="仿宋" w:eastAsia="仿宋" w:cs="仿宋"/>
          <w:color w:val="auto"/>
          <w:sz w:val="32"/>
          <w:szCs w:val="32"/>
          <w:highlight w:val="none"/>
          <w:lang w:val="en-US" w:eastAsia="zh-CN"/>
        </w:rPr>
        <w:t>万元，其中：</w:t>
      </w:r>
    </w:p>
    <w:p>
      <w:pPr>
        <w:spacing w:line="360" w:lineRule="auto"/>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主要从事xx业务，占总收入xx%；</w:t>
      </w:r>
      <w:r>
        <w:rPr>
          <w:rFonts w:hint="eastAsia" w:ascii="仿宋" w:hAnsi="仿宋" w:eastAsia="仿宋" w:cs="仿宋"/>
          <w:color w:val="auto"/>
          <w:sz w:val="32"/>
          <w:szCs w:val="32"/>
          <w:highlight w:val="none"/>
          <w:lang w:eastAsia="zh-CN"/>
        </w:rPr>
        <w:t>其次是</w:t>
      </w:r>
      <w:r>
        <w:rPr>
          <w:rFonts w:hint="eastAsia" w:ascii="仿宋" w:hAnsi="仿宋" w:eastAsia="仿宋" w:cs="仿宋"/>
          <w:color w:val="auto"/>
          <w:sz w:val="32"/>
          <w:szCs w:val="32"/>
          <w:highlight w:val="none"/>
          <w:lang w:val="en-US" w:eastAsia="zh-CN"/>
        </w:rPr>
        <w:t>xx业务，占总收入xx%。</w:t>
      </w:r>
    </w:p>
    <w:p>
      <w:pPr>
        <w:spacing w:line="360" w:lineRule="auto"/>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2.</w:t>
      </w:r>
      <w:r>
        <w:rPr>
          <w:rFonts w:hint="eastAsia" w:ascii="仿宋" w:hAnsi="仿宋" w:eastAsia="仿宋" w:cs="仿宋"/>
          <w:color w:val="auto"/>
          <w:sz w:val="32"/>
          <w:szCs w:val="32"/>
          <w:highlight w:val="none"/>
        </w:rPr>
        <w:t>20</w:t>
      </w:r>
      <w:r>
        <w:rPr>
          <w:rFonts w:hint="eastAsia" w:ascii="仿宋" w:hAnsi="仿宋" w:eastAsia="仿宋" w:cs="仿宋"/>
          <w:color w:val="auto"/>
          <w:sz w:val="32"/>
          <w:szCs w:val="32"/>
          <w:highlight w:val="none"/>
          <w:lang w:val="en-US"/>
        </w:rPr>
        <w:t>2</w:t>
      </w:r>
      <w:r>
        <w:rPr>
          <w:rFonts w:hint="eastAsia" w:ascii="仿宋" w:hAnsi="仿宋" w:eastAsia="仿宋" w:cs="仿宋"/>
          <w:color w:val="auto"/>
          <w:sz w:val="32"/>
          <w:szCs w:val="32"/>
          <w:highlight w:val="none"/>
          <w:lang w:val="en-US" w:eastAsia="zh-CN"/>
        </w:rPr>
        <w:t>5</w:t>
      </w:r>
      <w:r>
        <w:rPr>
          <w:rFonts w:hint="eastAsia" w:ascii="仿宋" w:hAnsi="仿宋" w:eastAsia="仿宋" w:cs="仿宋"/>
          <w:color w:val="auto"/>
          <w:sz w:val="32"/>
          <w:szCs w:val="32"/>
          <w:highlight w:val="none"/>
        </w:rPr>
        <w:t>年</w:t>
      </w:r>
      <w:r>
        <w:rPr>
          <w:rFonts w:hint="default" w:ascii="仿宋" w:hAnsi="仿宋" w:eastAsia="仿宋" w:cs="仿宋"/>
          <w:color w:val="auto"/>
          <w:sz w:val="32"/>
          <w:szCs w:val="32"/>
          <w:highlight w:val="none"/>
          <w:lang w:val="en-US"/>
        </w:rPr>
        <w:t>1-6</w:t>
      </w:r>
      <w:r>
        <w:rPr>
          <w:rFonts w:hint="eastAsia" w:ascii="仿宋" w:hAnsi="仿宋" w:eastAsia="仿宋" w:cs="仿宋"/>
          <w:color w:val="auto"/>
          <w:sz w:val="32"/>
          <w:szCs w:val="32"/>
          <w:highlight w:val="none"/>
          <w:lang w:val="en-US" w:eastAsia="zh-CN"/>
        </w:rPr>
        <w:t>月</w:t>
      </w:r>
      <w:r>
        <w:rPr>
          <w:rFonts w:hint="eastAsia" w:ascii="仿宋" w:hAnsi="仿宋" w:eastAsia="仿宋" w:cs="仿宋"/>
          <w:color w:val="auto"/>
          <w:sz w:val="32"/>
          <w:szCs w:val="32"/>
          <w:highlight w:val="none"/>
        </w:rPr>
        <w:t>前5名客户名称及收入金额、所占比例。</w:t>
      </w:r>
    </w:p>
    <w:p>
      <w:pPr>
        <w:spacing w:line="360" w:lineRule="auto"/>
        <w:ind w:firstLine="640" w:firstLineChars="200"/>
        <w:rPr>
          <w:rFonts w:hint="eastAsia" w:ascii="仿宋" w:hAnsi="仿宋" w:eastAsia="仿宋" w:cs="仿宋"/>
          <w:b/>
          <w:bCs/>
          <w:color w:val="auto"/>
          <w:sz w:val="32"/>
          <w:szCs w:val="32"/>
          <w:highlight w:val="none"/>
        </w:rPr>
      </w:pPr>
      <w:r>
        <w:rPr>
          <w:rFonts w:hint="eastAsia" w:ascii="黑体" w:hAnsi="黑体" w:eastAsia="黑体" w:cs="黑体"/>
          <w:b w:val="0"/>
          <w:bCs w:val="0"/>
          <w:color w:val="auto"/>
          <w:sz w:val="32"/>
          <w:szCs w:val="32"/>
          <w:highlight w:val="none"/>
        </w:rPr>
        <w:t>二、事务所质量管理体系自查情况</w:t>
      </w:r>
    </w:p>
    <w:p>
      <w:pPr>
        <w:spacing w:line="360" w:lineRule="auto"/>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[简述事务所是否建立了与下述各项质量管理相关制度；若尚未建立某一方面制度，应说明在实际工作中如何对其中可能涉及的关键控制点予以要求和落实；说明自协会上次检查以来质量管理体系的变化。]</w:t>
      </w:r>
    </w:p>
    <w:p>
      <w:pPr>
        <w:spacing w:line="360" w:lineRule="auto"/>
        <w:ind w:firstLine="643" w:firstLineChars="2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（一）会计师事务所的风险评估程序</w:t>
      </w:r>
    </w:p>
    <w:p>
      <w:pPr>
        <w:spacing w:line="360" w:lineRule="auto"/>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[简述事务所层面设定的质量目标，识别的业务风险及应对措施]</w:t>
      </w:r>
    </w:p>
    <w:p>
      <w:pPr>
        <w:spacing w:line="360" w:lineRule="auto"/>
        <w:ind w:firstLine="643" w:firstLineChars="2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（二）治理和领导层</w:t>
      </w:r>
    </w:p>
    <w:p>
      <w:pPr>
        <w:spacing w:line="360" w:lineRule="auto"/>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[简述事务所的治理结构和组织结构，经营战略、经营理念和事务所文化，合伙人（股东）的分工及主任会计师（首席合伙人）或类似职位人员对业务质量承担最终领导责任的情况等]</w:t>
      </w:r>
    </w:p>
    <w:p>
      <w:pPr>
        <w:spacing w:line="360" w:lineRule="auto"/>
        <w:ind w:firstLine="643" w:firstLineChars="2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（三）相关职业道德要求</w:t>
      </w:r>
    </w:p>
    <w:p>
      <w:pPr>
        <w:spacing w:line="360" w:lineRule="auto"/>
        <w:ind w:firstLine="640" w:firstLineChars="200"/>
        <w:rPr>
          <w:rFonts w:hint="eastAsia" w:ascii="仿宋" w:hAnsi="仿宋" w:eastAsia="仿宋" w:cs="仿宋"/>
          <w:color w:val="auto"/>
          <w:sz w:val="32"/>
          <w:szCs w:val="32"/>
          <w:highlight w:val="none"/>
        </w:rPr>
      </w:pPr>
      <w:bookmarkStart w:id="0" w:name="_Hlk166049658"/>
      <w:r>
        <w:rPr>
          <w:rFonts w:hint="eastAsia" w:ascii="仿宋" w:hAnsi="仿宋" w:eastAsia="仿宋" w:cs="仿宋"/>
          <w:color w:val="auto"/>
          <w:sz w:val="32"/>
          <w:szCs w:val="32"/>
          <w:highlight w:val="none"/>
        </w:rPr>
        <w:t>[简述事务所相关制度建立情况、对执业人员遵循职业道德的监控情况以及事务所执行行业建设公约情况]</w:t>
      </w:r>
    </w:p>
    <w:bookmarkEnd w:id="0"/>
    <w:p>
      <w:pPr>
        <w:spacing w:line="360" w:lineRule="auto"/>
        <w:ind w:firstLine="643" w:firstLineChars="2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（四）客户关系和具体业务的接受与保持</w:t>
      </w:r>
    </w:p>
    <w:p>
      <w:pPr>
        <w:spacing w:line="360" w:lineRule="auto"/>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[简述事务所业务约定书的签订、审批流程等。]</w:t>
      </w:r>
    </w:p>
    <w:p>
      <w:pPr>
        <w:spacing w:line="360" w:lineRule="auto"/>
        <w:ind w:firstLine="643" w:firstLineChars="2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（五）业务执行</w:t>
      </w:r>
    </w:p>
    <w:p>
      <w:pPr>
        <w:spacing w:line="360" w:lineRule="auto"/>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[简述业务项目执行过程中的指导、监督、复核情况；咨询与重大分歧处理流程；业务报告签发流程；公章的使用与管理；业务工作底稿的管理等。]</w:t>
      </w:r>
    </w:p>
    <w:p>
      <w:pPr>
        <w:spacing w:line="360" w:lineRule="auto"/>
        <w:ind w:firstLine="643" w:firstLineChars="2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（六）资源</w:t>
      </w:r>
    </w:p>
    <w:p>
      <w:pPr>
        <w:spacing w:line="360" w:lineRule="auto"/>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[简述事务所的职级体系、晋升标准、员工薪酬构成，培训工作的开展情况等；以及事务所获取、开发、维护、利用适当的技术资源和知识资源的情况]</w:t>
      </w:r>
    </w:p>
    <w:p>
      <w:pPr>
        <w:spacing w:line="360" w:lineRule="auto"/>
        <w:ind w:firstLine="643" w:firstLineChars="2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（七）信息与沟通</w:t>
      </w:r>
    </w:p>
    <w:p>
      <w:pPr>
        <w:spacing w:line="360" w:lineRule="auto"/>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[简述事务所的信息系统、内部信息传递、外部信息沟通的情况]</w:t>
      </w:r>
    </w:p>
    <w:p>
      <w:pPr>
        <w:spacing w:line="360" w:lineRule="auto"/>
        <w:ind w:firstLine="643" w:firstLineChars="2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（八）监控和整改程序</w:t>
      </w:r>
    </w:p>
    <w:p>
      <w:pPr>
        <w:spacing w:line="360" w:lineRule="auto"/>
        <w:ind w:firstLine="640" w:firstLineChars="200"/>
        <w:rPr>
          <w:rFonts w:hint="eastAsia" w:ascii="仿宋" w:hAnsi="仿宋" w:eastAsia="仿宋" w:cs="仿宋"/>
          <w:color w:val="auto"/>
          <w:sz w:val="32"/>
          <w:szCs w:val="32"/>
          <w:highlight w:val="none"/>
        </w:rPr>
      </w:pPr>
      <w:bookmarkStart w:id="1" w:name="_Hlk166050419"/>
      <w:r>
        <w:rPr>
          <w:rFonts w:hint="eastAsia" w:ascii="仿宋" w:hAnsi="仿宋" w:eastAsia="仿宋" w:cs="仿宋"/>
          <w:color w:val="auto"/>
          <w:sz w:val="32"/>
          <w:szCs w:val="32"/>
          <w:highlight w:val="none"/>
        </w:rPr>
        <w:t>[简述事务所的监控重点、监控周期、对缺陷的识别、评价与整改情况]</w:t>
      </w:r>
    </w:p>
    <w:bookmarkEnd w:id="1"/>
    <w:p>
      <w:pPr>
        <w:spacing w:line="360" w:lineRule="auto"/>
        <w:ind w:firstLine="643" w:firstLineChars="2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（九）一体化管理</w:t>
      </w:r>
    </w:p>
    <w:p>
      <w:pPr>
        <w:spacing w:line="360" w:lineRule="auto"/>
        <w:ind w:firstLine="640" w:firstLineChars="200"/>
        <w:rPr>
          <w:rFonts w:hint="eastAsia" w:ascii="仿宋" w:hAnsi="仿宋" w:eastAsia="仿宋" w:cs="仿宋"/>
          <w:color w:val="auto"/>
          <w:sz w:val="32"/>
          <w:szCs w:val="32"/>
          <w:highlight w:val="none"/>
        </w:rPr>
      </w:pPr>
      <w:bookmarkStart w:id="2" w:name="_Hlk166050902"/>
      <w:r>
        <w:rPr>
          <w:rFonts w:hint="eastAsia" w:ascii="仿宋" w:hAnsi="仿宋" w:eastAsia="仿宋" w:cs="仿宋"/>
          <w:color w:val="auto"/>
          <w:sz w:val="32"/>
          <w:szCs w:val="32"/>
          <w:highlight w:val="none"/>
        </w:rPr>
        <w:t>[从人事、财务、业务、技术标准及信息系统等方面简述事务所一体化管理情况]</w:t>
      </w:r>
    </w:p>
    <w:bookmarkEnd w:id="2"/>
    <w:p>
      <w:pPr>
        <w:spacing w:line="360" w:lineRule="auto"/>
        <w:ind w:firstLine="643" w:firstLineChars="2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（十）会计师事务所主要负责人对质量管理体系的评价</w:t>
      </w:r>
    </w:p>
    <w:p>
      <w:pPr>
        <w:spacing w:line="360" w:lineRule="auto"/>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[简述事务所建立质量管理体系评价制度的情况]</w:t>
      </w:r>
    </w:p>
    <w:p>
      <w:pPr>
        <w:spacing w:line="360" w:lineRule="auto"/>
        <w:ind w:firstLine="566"/>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lang w:eastAsia="zh-CN"/>
        </w:rPr>
        <w:t>三</w:t>
      </w:r>
      <w:r>
        <w:rPr>
          <w:rFonts w:hint="eastAsia" w:ascii="黑体" w:hAnsi="黑体" w:eastAsia="黑体" w:cs="黑体"/>
          <w:b w:val="0"/>
          <w:bCs w:val="0"/>
          <w:color w:val="auto"/>
          <w:sz w:val="32"/>
          <w:szCs w:val="32"/>
          <w:highlight w:val="none"/>
        </w:rPr>
        <w:t>、业务项目自查情况</w:t>
      </w:r>
    </w:p>
    <w:p>
      <w:pPr>
        <w:spacing w:line="360" w:lineRule="auto"/>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[至少应包括以下内容：项目概况；执行的审计程序是否符合中国注册会计师审计准则的要求；获取的审计证据是否充分、适当；形成的审计结论是否合理；出具的审计报告是否适当；存在的主要问题等。</w:t>
      </w:r>
    </w:p>
    <w:p>
      <w:pPr>
        <w:spacing w:line="360" w:lineRule="auto"/>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应重点关注下列内容：一是业务执行过程中是否贯彻风险导向审计理念；二是对重大的交易、账户余额及列报，实施的审计程序是否到位，获取的审计证据是否充分、适当。]</w:t>
      </w:r>
    </w:p>
    <w:p>
      <w:pPr>
        <w:spacing w:line="360" w:lineRule="auto"/>
        <w:ind w:firstLine="640" w:firstLineChars="200"/>
        <w:rPr>
          <w:rFonts w:hint="eastAsia" w:ascii="仿宋" w:hAnsi="仿宋" w:eastAsia="仿宋" w:cs="仿宋"/>
          <w:b/>
          <w:bCs/>
          <w:color w:val="auto"/>
          <w:sz w:val="32"/>
          <w:szCs w:val="32"/>
          <w:highlight w:val="none"/>
        </w:rPr>
      </w:pPr>
      <w:r>
        <w:rPr>
          <w:rFonts w:hint="eastAsia" w:ascii="黑体" w:hAnsi="黑体" w:eastAsia="黑体" w:cs="黑体"/>
          <w:b w:val="0"/>
          <w:bCs w:val="0"/>
          <w:color w:val="auto"/>
          <w:sz w:val="32"/>
          <w:szCs w:val="32"/>
          <w:highlight w:val="none"/>
          <w:lang w:eastAsia="zh-CN"/>
        </w:rPr>
        <w:t>四</w:t>
      </w:r>
      <w:r>
        <w:rPr>
          <w:rFonts w:hint="eastAsia" w:ascii="黑体" w:hAnsi="黑体" w:eastAsia="黑体" w:cs="黑体"/>
          <w:b w:val="0"/>
          <w:bCs w:val="0"/>
          <w:color w:val="auto"/>
          <w:sz w:val="32"/>
          <w:szCs w:val="32"/>
          <w:highlight w:val="none"/>
        </w:rPr>
        <w:t>、自纠措施</w:t>
      </w:r>
    </w:p>
    <w:p>
      <w:pPr>
        <w:spacing w:line="360" w:lineRule="auto"/>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针对自查中发现的问题，整改</w:t>
      </w:r>
      <w:r>
        <w:rPr>
          <w:rFonts w:hint="eastAsia" w:ascii="仿宋" w:hAnsi="仿宋" w:eastAsia="仿宋" w:cs="仿宋"/>
          <w:color w:val="auto"/>
          <w:sz w:val="32"/>
          <w:szCs w:val="32"/>
          <w:highlight w:val="none"/>
          <w:lang w:eastAsia="zh-CN"/>
        </w:rPr>
        <w:t>如下：</w:t>
      </w:r>
    </w:p>
    <w:p>
      <w:pPr>
        <w:spacing w:line="360" w:lineRule="auto"/>
        <w:ind w:firstLine="640" w:firstLineChars="200"/>
        <w:rPr>
          <w:rFonts w:hint="eastAsia" w:ascii="仿宋" w:hAnsi="仿宋" w:eastAsia="仿宋" w:cs="仿宋"/>
          <w:b w:val="0"/>
          <w:bCs/>
          <w:color w:val="auto"/>
          <w:sz w:val="32"/>
          <w:szCs w:val="32"/>
          <w:highlight w:val="none"/>
        </w:rPr>
      </w:pPr>
      <w:r>
        <w:rPr>
          <w:rFonts w:hint="eastAsia" w:ascii="仿宋" w:hAnsi="仿宋" w:eastAsia="仿宋" w:cs="仿宋"/>
          <w:b w:val="0"/>
          <w:bCs/>
          <w:color w:val="auto"/>
          <w:sz w:val="32"/>
          <w:szCs w:val="32"/>
          <w:highlight w:val="none"/>
          <w:lang w:val="en-US" w:eastAsia="zh-CN"/>
        </w:rPr>
        <w:t>（一）</w:t>
      </w:r>
      <w:r>
        <w:rPr>
          <w:rFonts w:hint="eastAsia" w:ascii="仿宋" w:hAnsi="仿宋" w:eastAsia="仿宋" w:cs="仿宋"/>
          <w:b w:val="0"/>
          <w:bCs/>
          <w:color w:val="auto"/>
          <w:sz w:val="32"/>
          <w:szCs w:val="32"/>
          <w:highlight w:val="none"/>
        </w:rPr>
        <w:t>制度/程序设计</w:t>
      </w:r>
      <w:r>
        <w:rPr>
          <w:rFonts w:hint="eastAsia" w:ascii="仿宋" w:hAnsi="仿宋" w:eastAsia="仿宋" w:cs="仿宋"/>
          <w:b w:val="0"/>
          <w:bCs/>
          <w:color w:val="auto"/>
          <w:sz w:val="32"/>
          <w:szCs w:val="32"/>
          <w:highlight w:val="none"/>
          <w:lang w:eastAsia="zh-CN"/>
        </w:rPr>
        <w:t>及执行</w:t>
      </w:r>
      <w:r>
        <w:rPr>
          <w:rFonts w:hint="eastAsia" w:ascii="仿宋" w:hAnsi="仿宋" w:eastAsia="仿宋" w:cs="仿宋"/>
          <w:b w:val="0"/>
          <w:bCs/>
          <w:color w:val="auto"/>
          <w:sz w:val="32"/>
          <w:szCs w:val="32"/>
          <w:highlight w:val="none"/>
        </w:rPr>
        <w:t>方面的自纠</w:t>
      </w:r>
    </w:p>
    <w:p>
      <w:pPr>
        <w:spacing w:line="360" w:lineRule="auto"/>
        <w:ind w:firstLine="640" w:firstLineChars="200"/>
        <w:rPr>
          <w:rFonts w:hint="eastAsia" w:ascii="仿宋" w:hAnsi="仿宋" w:eastAsia="仿宋" w:cs="仿宋"/>
          <w:b w:val="0"/>
          <w:bCs/>
          <w:color w:val="auto"/>
          <w:sz w:val="32"/>
          <w:szCs w:val="32"/>
          <w:highlight w:val="none"/>
        </w:rPr>
      </w:pPr>
      <w:r>
        <w:rPr>
          <w:rFonts w:hint="eastAsia" w:ascii="仿宋" w:hAnsi="仿宋" w:eastAsia="仿宋" w:cs="仿宋"/>
          <w:b w:val="0"/>
          <w:bCs/>
          <w:color w:val="auto"/>
          <w:sz w:val="32"/>
          <w:szCs w:val="32"/>
          <w:highlight w:val="none"/>
          <w:lang w:val="en-US" w:eastAsia="zh-CN"/>
        </w:rPr>
        <w:t>（二）</w:t>
      </w:r>
      <w:r>
        <w:rPr>
          <w:rFonts w:hint="eastAsia" w:ascii="仿宋" w:hAnsi="仿宋" w:eastAsia="仿宋" w:cs="仿宋"/>
          <w:b w:val="0"/>
          <w:bCs/>
          <w:color w:val="auto"/>
          <w:sz w:val="32"/>
          <w:szCs w:val="32"/>
          <w:highlight w:val="none"/>
        </w:rPr>
        <w:t>项目执行中存在问题的自纠</w:t>
      </w:r>
    </w:p>
    <w:p>
      <w:pPr>
        <w:spacing w:line="360" w:lineRule="auto"/>
        <w:ind w:firstLine="640" w:firstLineChars="200"/>
        <w:rPr>
          <w:rFonts w:hint="eastAsia" w:ascii="仿宋" w:hAnsi="仿宋" w:eastAsia="仿宋" w:cs="仿宋"/>
          <w:b w:val="0"/>
          <w:bCs/>
          <w:color w:val="auto"/>
          <w:sz w:val="32"/>
          <w:szCs w:val="32"/>
          <w:highlight w:val="none"/>
          <w:lang w:eastAsia="zh-CN"/>
        </w:rPr>
      </w:pPr>
    </w:p>
    <w:p>
      <w:pPr>
        <w:spacing w:line="360" w:lineRule="auto"/>
        <w:ind w:firstLine="643" w:firstLineChars="200"/>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eastAsia="zh-CN"/>
        </w:rPr>
        <w:t>会计师事务所具体经办人：</w:t>
      </w:r>
      <w:r>
        <w:rPr>
          <w:rFonts w:hint="eastAsia" w:ascii="仿宋" w:hAnsi="仿宋" w:eastAsia="仿宋" w:cs="仿宋"/>
          <w:b/>
          <w:bCs/>
          <w:color w:val="auto"/>
          <w:sz w:val="32"/>
          <w:szCs w:val="32"/>
          <w:highlight w:val="none"/>
          <w:lang w:val="en-US" w:eastAsia="zh-CN"/>
        </w:rPr>
        <w:t xml:space="preserve">          </w:t>
      </w:r>
    </w:p>
    <w:p>
      <w:pPr>
        <w:spacing w:line="360" w:lineRule="auto"/>
        <w:ind w:firstLine="643" w:firstLineChars="200"/>
        <w:rPr>
          <w:rFonts w:hint="eastAsia" w:ascii="仿宋" w:hAnsi="仿宋" w:eastAsia="仿宋" w:cs="仿宋"/>
          <w:b/>
          <w:bCs/>
          <w:color w:val="auto"/>
          <w:sz w:val="32"/>
          <w:szCs w:val="32"/>
          <w:highlight w:val="none"/>
          <w:lang w:eastAsia="zh-CN"/>
        </w:rPr>
      </w:pPr>
      <w:r>
        <w:rPr>
          <w:rFonts w:hint="eastAsia" w:ascii="仿宋" w:hAnsi="仿宋" w:eastAsia="仿宋" w:cs="仿宋"/>
          <w:b/>
          <w:bCs/>
          <w:color w:val="auto"/>
          <w:sz w:val="32"/>
          <w:szCs w:val="32"/>
          <w:highlight w:val="none"/>
          <w:lang w:eastAsia="zh-CN"/>
        </w:rPr>
        <w:t>联系电话（手机）：</w:t>
      </w:r>
    </w:p>
    <w:p>
      <w:pPr>
        <w:spacing w:line="360" w:lineRule="auto"/>
        <w:rPr>
          <w:rFonts w:hint="eastAsia" w:ascii="仿宋" w:hAnsi="仿宋" w:eastAsia="仿宋" w:cs="仿宋"/>
          <w:color w:val="auto"/>
          <w:sz w:val="32"/>
          <w:szCs w:val="32"/>
          <w:highlight w:val="none"/>
        </w:rPr>
      </w:pPr>
    </w:p>
    <w:p>
      <w:pPr>
        <w:spacing w:line="360" w:lineRule="auto"/>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附件</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1</w:t>
      </w:r>
      <w:r>
        <w:rPr>
          <w:rFonts w:hint="default" w:ascii="仿宋" w:hAnsi="仿宋" w:eastAsia="仿宋" w:cs="仿宋"/>
          <w:color w:val="auto"/>
          <w:sz w:val="32"/>
          <w:szCs w:val="32"/>
          <w:highlight w:val="none"/>
          <w:lang w:val="en-US"/>
        </w:rPr>
        <w:t>.</w:t>
      </w:r>
      <w:r>
        <w:rPr>
          <w:rFonts w:hint="eastAsia" w:ascii="仿宋" w:hAnsi="仿宋" w:eastAsia="仿宋" w:cs="仿宋"/>
          <w:color w:val="auto"/>
          <w:sz w:val="32"/>
          <w:szCs w:val="32"/>
          <w:highlight w:val="none"/>
          <w:lang w:val="en-US" w:eastAsia="zh-CN"/>
        </w:rPr>
        <w:t>会计师</w:t>
      </w:r>
      <w:r>
        <w:rPr>
          <w:rFonts w:hint="eastAsia" w:ascii="仿宋" w:hAnsi="仿宋" w:eastAsia="仿宋" w:cs="仿宋"/>
          <w:color w:val="auto"/>
          <w:sz w:val="32"/>
          <w:szCs w:val="32"/>
          <w:highlight w:val="none"/>
        </w:rPr>
        <w:t>事务所基本</w:t>
      </w:r>
      <w:r>
        <w:rPr>
          <w:rFonts w:hint="eastAsia" w:ascii="仿宋" w:hAnsi="仿宋" w:eastAsia="仿宋" w:cs="仿宋"/>
          <w:color w:val="auto"/>
          <w:sz w:val="32"/>
          <w:szCs w:val="32"/>
          <w:highlight w:val="none"/>
          <w:lang w:eastAsia="zh-CN"/>
        </w:rPr>
        <w:t>信息表等</w:t>
      </w:r>
    </w:p>
    <w:p>
      <w:pPr>
        <w:spacing w:line="360" w:lineRule="auto"/>
        <w:ind w:firstLine="1600" w:firstLineChars="500"/>
        <w:rPr>
          <w:rFonts w:hint="eastAsia" w:ascii="仿宋" w:hAnsi="仿宋" w:eastAsia="仿宋" w:cs="仿宋"/>
          <w:color w:val="auto"/>
          <w:sz w:val="32"/>
          <w:szCs w:val="32"/>
          <w:highlight w:val="none"/>
        </w:rPr>
      </w:pPr>
      <w:r>
        <w:rPr>
          <w:rFonts w:hint="eastAsia" w:ascii="仿宋" w:hAnsi="仿宋" w:eastAsia="仿宋" w:cs="仿宋"/>
          <w:color w:val="auto"/>
          <w:spacing w:val="0"/>
          <w:kern w:val="0"/>
          <w:sz w:val="32"/>
          <w:szCs w:val="32"/>
          <w:highlight w:val="none"/>
          <w:fitText w:val="7040" w:id="0"/>
        </w:rPr>
        <w:t>2</w:t>
      </w:r>
      <w:r>
        <w:rPr>
          <w:rFonts w:hint="default" w:ascii="仿宋" w:hAnsi="仿宋" w:eastAsia="仿宋" w:cs="仿宋"/>
          <w:color w:val="auto"/>
          <w:spacing w:val="0"/>
          <w:kern w:val="0"/>
          <w:sz w:val="32"/>
          <w:szCs w:val="32"/>
          <w:highlight w:val="none"/>
          <w:fitText w:val="7040" w:id="0"/>
          <w:lang w:val="en-US"/>
        </w:rPr>
        <w:t>.</w:t>
      </w:r>
      <w:r>
        <w:rPr>
          <w:rFonts w:hint="eastAsia" w:ascii="仿宋" w:hAnsi="仿宋" w:eastAsia="仿宋" w:cs="仿宋"/>
          <w:color w:val="auto"/>
          <w:spacing w:val="0"/>
          <w:kern w:val="0"/>
          <w:sz w:val="32"/>
          <w:szCs w:val="32"/>
          <w:highlight w:val="none"/>
          <w:fitText w:val="7040" w:id="0"/>
        </w:rPr>
        <w:t>事务所20</w:t>
      </w:r>
      <w:r>
        <w:rPr>
          <w:rFonts w:hint="eastAsia" w:ascii="仿宋" w:hAnsi="仿宋" w:eastAsia="仿宋" w:cs="仿宋"/>
          <w:color w:val="auto"/>
          <w:spacing w:val="0"/>
          <w:kern w:val="0"/>
          <w:sz w:val="32"/>
          <w:szCs w:val="32"/>
          <w:highlight w:val="none"/>
          <w:fitText w:val="7040" w:id="0"/>
          <w:lang w:val="en-US"/>
        </w:rPr>
        <w:t>2</w:t>
      </w:r>
      <w:r>
        <w:rPr>
          <w:rFonts w:hint="eastAsia" w:ascii="仿宋" w:hAnsi="仿宋" w:eastAsia="仿宋" w:cs="仿宋"/>
          <w:color w:val="auto"/>
          <w:spacing w:val="0"/>
          <w:kern w:val="0"/>
          <w:sz w:val="32"/>
          <w:szCs w:val="32"/>
          <w:highlight w:val="none"/>
          <w:fitText w:val="7040" w:id="0"/>
          <w:lang w:val="en-US" w:eastAsia="zh-CN"/>
        </w:rPr>
        <w:t>5</w:t>
      </w:r>
      <w:r>
        <w:rPr>
          <w:rFonts w:hint="eastAsia" w:ascii="仿宋" w:hAnsi="仿宋" w:eastAsia="仿宋" w:cs="仿宋"/>
          <w:color w:val="auto"/>
          <w:spacing w:val="0"/>
          <w:kern w:val="0"/>
          <w:sz w:val="32"/>
          <w:szCs w:val="32"/>
          <w:highlight w:val="none"/>
          <w:fitText w:val="7040" w:id="0"/>
        </w:rPr>
        <w:t>年1月1日至</w:t>
      </w:r>
      <w:r>
        <w:rPr>
          <w:rFonts w:hint="eastAsia" w:ascii="仿宋" w:hAnsi="仿宋" w:eastAsia="仿宋" w:cs="仿宋"/>
          <w:color w:val="auto"/>
          <w:spacing w:val="0"/>
          <w:kern w:val="0"/>
          <w:sz w:val="32"/>
          <w:szCs w:val="32"/>
          <w:highlight w:val="none"/>
          <w:fitText w:val="7040" w:id="0"/>
          <w:lang w:val="en-US"/>
        </w:rPr>
        <w:t>6</w:t>
      </w:r>
      <w:r>
        <w:rPr>
          <w:rFonts w:hint="eastAsia" w:ascii="仿宋" w:hAnsi="仿宋" w:eastAsia="仿宋" w:cs="仿宋"/>
          <w:color w:val="auto"/>
          <w:spacing w:val="0"/>
          <w:kern w:val="0"/>
          <w:sz w:val="32"/>
          <w:szCs w:val="32"/>
          <w:highlight w:val="none"/>
          <w:fitText w:val="7040" w:id="0"/>
        </w:rPr>
        <w:t>月</w:t>
      </w:r>
      <w:r>
        <w:rPr>
          <w:rFonts w:hint="eastAsia" w:ascii="仿宋" w:hAnsi="仿宋" w:eastAsia="仿宋" w:cs="仿宋"/>
          <w:color w:val="auto"/>
          <w:spacing w:val="0"/>
          <w:kern w:val="0"/>
          <w:sz w:val="32"/>
          <w:szCs w:val="32"/>
          <w:highlight w:val="none"/>
          <w:fitText w:val="7040" w:id="0"/>
          <w:lang w:val="en-US"/>
        </w:rPr>
        <w:t>30</w:t>
      </w:r>
      <w:r>
        <w:rPr>
          <w:rFonts w:hint="eastAsia" w:ascii="仿宋" w:hAnsi="仿宋" w:eastAsia="仿宋" w:cs="仿宋"/>
          <w:color w:val="auto"/>
          <w:spacing w:val="0"/>
          <w:kern w:val="0"/>
          <w:sz w:val="32"/>
          <w:szCs w:val="32"/>
          <w:highlight w:val="none"/>
          <w:fitText w:val="7040" w:id="0"/>
        </w:rPr>
        <w:t>日业务清单等</w:t>
      </w:r>
    </w:p>
    <w:p>
      <w:pPr>
        <w:spacing w:line="360" w:lineRule="auto"/>
        <w:ind w:firstLine="1610" w:firstLineChars="500"/>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pacing w:val="1"/>
          <w:kern w:val="0"/>
          <w:sz w:val="32"/>
          <w:szCs w:val="32"/>
          <w:highlight w:val="none"/>
          <w:fitText w:val="7040" w:id="1"/>
          <w:lang w:val="en-US" w:eastAsia="zh-CN"/>
        </w:rPr>
        <w:t>3</w:t>
      </w:r>
      <w:r>
        <w:rPr>
          <w:rFonts w:hint="default" w:ascii="仿宋" w:hAnsi="仿宋" w:eastAsia="仿宋" w:cs="仿宋"/>
          <w:color w:val="auto"/>
          <w:spacing w:val="1"/>
          <w:kern w:val="0"/>
          <w:sz w:val="32"/>
          <w:szCs w:val="32"/>
          <w:highlight w:val="none"/>
          <w:fitText w:val="7040" w:id="1"/>
          <w:lang w:val="en-US" w:eastAsia="zh-CN"/>
        </w:rPr>
        <w:t>.</w:t>
      </w:r>
      <w:r>
        <w:rPr>
          <w:rFonts w:hint="eastAsia" w:ascii="仿宋" w:hAnsi="仿宋" w:eastAsia="仿宋" w:cs="仿宋"/>
          <w:color w:val="auto"/>
          <w:spacing w:val="1"/>
          <w:kern w:val="0"/>
          <w:sz w:val="32"/>
          <w:szCs w:val="32"/>
          <w:highlight w:val="none"/>
          <w:fitText w:val="7040" w:id="1"/>
          <w:lang w:val="en-US" w:eastAsia="zh-CN"/>
        </w:rPr>
        <w:t>2025年1-6月XX所注册会计师出具报告统计</w:t>
      </w:r>
      <w:r>
        <w:rPr>
          <w:rFonts w:hint="eastAsia" w:ascii="仿宋" w:hAnsi="仿宋" w:eastAsia="仿宋" w:cs="仿宋"/>
          <w:color w:val="auto"/>
          <w:spacing w:val="19"/>
          <w:kern w:val="0"/>
          <w:sz w:val="32"/>
          <w:szCs w:val="32"/>
          <w:highlight w:val="none"/>
          <w:fitText w:val="7040" w:id="1"/>
          <w:lang w:val="en-US" w:eastAsia="zh-CN"/>
        </w:rPr>
        <w:t>表</w:t>
      </w:r>
    </w:p>
    <w:p>
      <w:pPr>
        <w:wordWrap w:val="0"/>
        <w:spacing w:line="360" w:lineRule="auto"/>
        <w:ind w:right="560" w:firstLine="1600" w:firstLineChars="500"/>
        <w:jc w:val="both"/>
        <w:rPr>
          <w:rFonts w:hint="eastAsia" w:ascii="仿宋" w:hAnsi="仿宋" w:eastAsia="仿宋" w:cs="仿宋"/>
          <w:color w:val="auto"/>
          <w:spacing w:val="7680"/>
          <w:w w:val="100"/>
          <w:kern w:val="0"/>
          <w:sz w:val="32"/>
          <w:szCs w:val="32"/>
          <w:highlight w:val="none"/>
          <w:fitText w:val="8000" w:id="2"/>
          <w:lang w:val="en-US" w:eastAsia="zh-CN"/>
        </w:rPr>
      </w:pPr>
      <w:r>
        <w:rPr>
          <w:rFonts w:hint="default" w:ascii="仿宋" w:hAnsi="仿宋" w:eastAsia="仿宋" w:cs="仿宋"/>
          <w:color w:val="auto"/>
          <w:kern w:val="0"/>
          <w:sz w:val="32"/>
          <w:szCs w:val="32"/>
          <w:highlight w:val="none"/>
          <w:lang w:val="en-US" w:eastAsia="zh-CN"/>
        </w:rPr>
        <w:t>4.</w:t>
      </w:r>
      <w:r>
        <w:rPr>
          <w:rFonts w:hint="eastAsia" w:ascii="仿宋" w:hAnsi="仿宋" w:eastAsia="仿宋" w:cs="仿宋"/>
          <w:color w:val="auto"/>
          <w:kern w:val="0"/>
          <w:sz w:val="32"/>
          <w:szCs w:val="32"/>
          <w:highlight w:val="none"/>
          <w:lang w:val="en-US" w:eastAsia="zh-CN"/>
        </w:rPr>
        <w:t>质量管理体系问卷</w:t>
      </w:r>
    </w:p>
    <w:p>
      <w:pPr>
        <w:wordWrap w:val="0"/>
        <w:spacing w:line="360" w:lineRule="auto"/>
        <w:ind w:firstLine="640" w:firstLineChars="200"/>
        <w:jc w:val="right"/>
        <w:rPr>
          <w:rFonts w:hint="eastAsia" w:ascii="仿宋" w:hAnsi="仿宋" w:eastAsia="仿宋" w:cs="仿宋"/>
          <w:color w:val="auto"/>
          <w:sz w:val="32"/>
          <w:szCs w:val="32"/>
          <w:highlight w:val="none"/>
        </w:rPr>
      </w:pPr>
    </w:p>
    <w:p>
      <w:pPr>
        <w:wordWrap/>
        <w:spacing w:line="360" w:lineRule="auto"/>
        <w:ind w:firstLine="640" w:firstLineChars="200"/>
        <w:jc w:val="right"/>
        <w:rPr>
          <w:rFonts w:hint="eastAsia" w:ascii="仿宋" w:hAnsi="仿宋" w:eastAsia="仿宋" w:cs="仿宋"/>
          <w:color w:val="auto"/>
          <w:sz w:val="32"/>
          <w:szCs w:val="32"/>
          <w:highlight w:val="none"/>
        </w:rPr>
      </w:pPr>
    </w:p>
    <w:p>
      <w:pPr>
        <w:wordWrap w:val="0"/>
        <w:spacing w:line="360" w:lineRule="auto"/>
        <w:ind w:firstLine="640" w:firstLineChars="200"/>
        <w:jc w:val="righ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主任会计师/执行（首席）合伙人（签字）：</w:t>
      </w:r>
    </w:p>
    <w:p>
      <w:pPr>
        <w:wordWrap w:val="0"/>
        <w:spacing w:line="360" w:lineRule="auto"/>
        <w:ind w:right="560" w:firstLine="640" w:firstLineChars="200"/>
        <w:jc w:val="righ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XX会计师事务所（公章）</w:t>
      </w:r>
    </w:p>
    <w:p>
      <w:pPr>
        <w:keepNext w:val="0"/>
        <w:keepLines w:val="0"/>
        <w:pageBreakBefore w:val="0"/>
        <w:kinsoku/>
        <w:wordWrap w:val="0"/>
        <w:overflowPunct/>
        <w:topLinePunct w:val="0"/>
        <w:autoSpaceDE/>
        <w:autoSpaceDN/>
        <w:bidi w:val="0"/>
        <w:adjustRightInd/>
        <w:snapToGrid/>
        <w:spacing w:line="240" w:lineRule="atLeast"/>
        <w:ind w:right="561" w:firstLine="640" w:firstLineChars="200"/>
        <w:jc w:val="righ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w:t>
      </w:r>
      <w:r>
        <w:rPr>
          <w:rFonts w:hint="eastAsia" w:ascii="仿宋" w:hAnsi="仿宋" w:eastAsia="仿宋" w:cs="仿宋"/>
          <w:color w:val="auto"/>
          <w:sz w:val="32"/>
          <w:szCs w:val="32"/>
          <w:highlight w:val="none"/>
          <w:lang w:val="en-US" w:eastAsia="zh-CN"/>
        </w:rPr>
        <w:t>25</w:t>
      </w:r>
      <w:r>
        <w:rPr>
          <w:rFonts w:hint="eastAsia" w:ascii="仿宋" w:hAnsi="仿宋" w:eastAsia="仿宋" w:cs="仿宋"/>
          <w:color w:val="auto"/>
          <w:sz w:val="32"/>
          <w:szCs w:val="32"/>
          <w:highlight w:val="none"/>
        </w:rPr>
        <w:t>年X</w:t>
      </w:r>
      <w:r>
        <w:rPr>
          <w:rFonts w:hint="default" w:ascii="仿宋" w:hAnsi="仿宋" w:eastAsia="仿宋" w:cs="仿宋"/>
          <w:color w:val="auto"/>
          <w:sz w:val="32"/>
          <w:szCs w:val="32"/>
          <w:highlight w:val="none"/>
          <w:lang w:val="en-US"/>
        </w:rPr>
        <w:t>X</w:t>
      </w:r>
      <w:r>
        <w:rPr>
          <w:rFonts w:hint="eastAsia" w:ascii="仿宋" w:hAnsi="仿宋" w:eastAsia="仿宋" w:cs="仿宋"/>
          <w:color w:val="auto"/>
          <w:sz w:val="32"/>
          <w:szCs w:val="32"/>
          <w:highlight w:val="none"/>
        </w:rPr>
        <w:t>月X</w:t>
      </w:r>
      <w:r>
        <w:rPr>
          <w:rFonts w:hint="default" w:ascii="仿宋" w:hAnsi="仿宋" w:eastAsia="仿宋" w:cs="仿宋"/>
          <w:color w:val="auto"/>
          <w:sz w:val="32"/>
          <w:szCs w:val="32"/>
          <w:highlight w:val="none"/>
          <w:lang w:val="en-US"/>
        </w:rPr>
        <w:t>X</w:t>
      </w:r>
      <w:r>
        <w:rPr>
          <w:rFonts w:hint="eastAsia" w:ascii="仿宋" w:hAnsi="仿宋" w:eastAsia="仿宋" w:cs="仿宋"/>
          <w:color w:val="auto"/>
          <w:sz w:val="32"/>
          <w:szCs w:val="32"/>
          <w:highlight w:val="none"/>
        </w:rPr>
        <w:t>日</w:t>
      </w:r>
    </w:p>
    <w:p>
      <w:pPr>
        <w:keepNext w:val="0"/>
        <w:keepLines w:val="0"/>
        <w:pageBreakBefore w:val="0"/>
        <w:widowControl/>
        <w:kinsoku/>
        <w:wordWrap w:val="0"/>
        <w:overflowPunct/>
        <w:topLinePunct w:val="0"/>
        <w:autoSpaceDE/>
        <w:autoSpaceDN/>
        <w:bidi w:val="0"/>
        <w:adjustRightInd/>
        <w:snapToGrid/>
        <w:spacing w:line="240" w:lineRule="atLeast"/>
        <w:ind w:right="561"/>
        <w:jc w:val="both"/>
        <w:textAlignment w:val="auto"/>
        <w:outlineLvl w:val="9"/>
        <w:rPr>
          <w:rFonts w:hint="eastAsia" w:ascii="仿宋" w:hAnsi="仿宋" w:eastAsia="仿宋" w:cs="仿宋"/>
          <w:sz w:val="10"/>
          <w:szCs w:val="10"/>
        </w:rPr>
      </w:pPr>
    </w:p>
    <w:sectPr>
      <w:footerReference r:id="rId3" w:type="default"/>
      <w:pgSz w:w="11906" w:h="16838"/>
      <w:pgMar w:top="1383" w:right="1633" w:bottom="1157" w:left="1633"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FangSong_GB2312">
    <w:altName w:val="仿宋"/>
    <w:panose1 w:val="00000000000000000000"/>
    <w:charset w:val="86"/>
    <w:family w:val="swiss"/>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FangSong_GB2312">
    <w:altName w:val="仿宋"/>
    <w:panose1 w:val="00000000000000000000"/>
    <w:charset w:val="00"/>
    <w:family w:val="swiss"/>
    <w:pitch w:val="default"/>
    <w:sig w:usb0="00000000" w:usb1="00000000" w:usb2="00000000" w:usb3="00000000" w:csb0="00000001" w:csb1="00000000"/>
  </w:font>
  <w:font w:name="T13">
    <w:altName w:val="微软雅黑"/>
    <w:panose1 w:val="00000000000000000000"/>
    <w:charset w:val="00"/>
    <w:family w:val="auto"/>
    <w:pitch w:val="default"/>
    <w:sig w:usb0="00000000" w:usb1="00000000" w:usb2="00000000" w:usb3="00000000" w:csb0="00040001" w:csb1="00000000"/>
  </w:font>
  <w:font w:name="font-weight : 400">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Agency FB">
    <w:panose1 w:val="020B0503020202020204"/>
    <w:charset w:val="00"/>
    <w:family w:val="swiss"/>
    <w:pitch w:val="default"/>
    <w:sig w:usb0="00000003" w:usb1="00000000" w:usb2="00000000" w:usb3="00000000" w:csb0="20000001" w:csb1="00000000"/>
  </w:font>
  <w:font w:name="’Times New Roman’">
    <w:altName w:val="宋体"/>
    <w:panose1 w:val="00000000000000000000"/>
    <w:charset w:val="86"/>
    <w:family w:val="roma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posOffset>4571365</wp:posOffset>
              </wp:positionH>
              <wp:positionV relativeFrom="paragraph">
                <wp:posOffset>-123190</wp:posOffset>
              </wp:positionV>
              <wp:extent cx="624840" cy="269240"/>
              <wp:effectExtent l="0" t="0" r="0" b="0"/>
              <wp:wrapNone/>
              <wp:docPr id="1" name="文本框 1"/>
              <wp:cNvGraphicFramePr/>
              <a:graphic xmlns:a="http://schemas.openxmlformats.org/drawingml/2006/main">
                <a:graphicData uri="http://schemas.microsoft.com/office/word/2010/wordprocessingShape">
                  <wps:wsp>
                    <wps:cNvSpPr txBox="1"/>
                    <wps:spPr>
                      <a:xfrm>
                        <a:off x="0" y="0"/>
                        <a:ext cx="624840" cy="26924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val="en-US" w:eastAsia="zh-CN"/>
                            </w:rPr>
                          </w:pPr>
                          <w:r>
                            <w:rPr>
                              <w:rFonts w:hint="eastAsia"/>
                              <w:sz w:val="18"/>
                              <w:lang w:val="en-US" w:eastAsia="zh-CN"/>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fldChar w:fldCharType="begin"/>
                          </w:r>
                          <w:r>
                            <w:rPr>
                              <w:rFonts w:hint="eastAsia" w:ascii="仿宋" w:hAnsi="仿宋" w:eastAsia="仿宋" w:cs="仿宋"/>
                              <w:sz w:val="32"/>
                              <w:szCs w:val="32"/>
                              <w:lang w:eastAsia="zh-CN"/>
                            </w:rPr>
                            <w:instrText xml:space="preserve"> PAGE  \* MERGEFORMAT </w:instrText>
                          </w:r>
                          <w:r>
                            <w:rPr>
                              <w:rFonts w:hint="eastAsia" w:ascii="仿宋" w:hAnsi="仿宋" w:eastAsia="仿宋" w:cs="仿宋"/>
                              <w:sz w:val="32"/>
                              <w:szCs w:val="32"/>
                              <w:lang w:eastAsia="zh-CN"/>
                            </w:rPr>
                            <w:fldChar w:fldCharType="separate"/>
                          </w:r>
                          <w:r>
                            <w:rPr>
                              <w:rFonts w:hint="eastAsia" w:ascii="仿宋" w:hAnsi="仿宋" w:eastAsia="仿宋" w:cs="仿宋"/>
                              <w:sz w:val="32"/>
                              <w:szCs w:val="32"/>
                              <w:lang w:eastAsia="zh-CN"/>
                            </w:rPr>
                            <w:t>1</w:t>
                          </w:r>
                          <w:r>
                            <w:rPr>
                              <w:rFonts w:hint="eastAsia" w:ascii="仿宋" w:hAnsi="仿宋" w:eastAsia="仿宋" w:cs="仿宋"/>
                              <w:sz w:val="32"/>
                              <w:szCs w:val="32"/>
                              <w:lang w:eastAsia="zh-CN"/>
                            </w:rPr>
                            <w:fldChar w:fldCharType="end"/>
                          </w:r>
                          <w:r>
                            <w:rPr>
                              <w:rFonts w:hint="eastAsia" w:ascii="仿宋" w:hAnsi="仿宋" w:eastAsia="仿宋" w:cs="仿宋"/>
                              <w:sz w:val="32"/>
                              <w:szCs w:val="32"/>
                              <w:lang w:val="en-US" w:eastAsia="zh-CN"/>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359.95pt;margin-top:-9.7pt;height:21.2pt;width:49.2pt;mso-position-horizontal-relative:margin;z-index:251658240;mso-width-relative:page;mso-height-relative:page;" filled="f" stroked="f" coordsize="21600,21600" o:gfxdata="UEsDBAoAAAAAAIdO4kAAAAAAAAAAAAAAAAAEAAAAZHJzL1BLAwQUAAAACACHTuJAxroel9kAAAAK&#10;AQAADwAAAGRycy9kb3ducmV2LnhtbE2Py07DMBBF90j8gzVI7FrbLYIkZNIFjx3P0kqwc2KTRMTj&#10;yHbS8veYFSxH9+jeM+XmaAc2Gx96RwhyKYAZapzuqUXYvd0vMmAhKtJqcGQQvk2ATXV6UqpCuwO9&#10;mnkbW5ZKKBQKoYtxLDgPTWesCks3GkrZp/NWxXT6lmuvDqncDnwlxCW3qqe00KnR3HSm+dpOFmF4&#10;D/6hFvFjvm0f48szn/Z38gnx/EyKa2DRHOMfDL/6SR2q5FS7iXRgA8KVzPOEIixkfgEsEZnM1sBq&#10;hNVaAK9K/v+F6gdQSwMEFAAAAAgAh07iQHsXA+0ZAgAAEwQAAA4AAABkcnMvZTJvRG9jLnhtbK1T&#10;zY7TMBC+I/EOlu80bVmqJWq6KrsqQqrYlQri7Dp2Y8n2GNttUh4A3oATF+48V5+DsdN0EXBCXJwv&#10;M+P5+ebz/KYzmhyEDwpsRSejMSXCcqiV3VX0/bvVs2tKQmS2ZhqsqOhRBHqzePpk3rpSTKEBXQtP&#10;MIkNZesq2sToyqIIvBGGhRE4YdEpwRsW8dfvitqzFrMbXUzH41nRgq+dBy5CQOtd76SLnF9KweO9&#10;lEFEoiuKvcV8+nxu01ks5qzceeYaxc9tsH/owjBlsegl1R2LjOy9+iOVUdxDABlHHEwBUiou8gw4&#10;zWT82zSbhjmRZ0FygrvQFP5fWv728OCJqnF3lFhmcEWnr19O336cvn8mk0RP60KJURuHcbF7BV0K&#10;PdsDGtPUnfQmfXEegn4k+nghV3SRcDTOplfXV+jh6JrOXk4RY5bi8bLzIb4WYEgCFfW4u0wpO6xD&#10;7EOHkFTLwkppjXZWaktaLPD8xThfuHgwubZYI43Qt5pQ7Lbduf8t1Eccy0Ovi+D4SmHxNQvxgXkU&#10;AvaL4o73eEgNWATOiJIG/Ke/2VM87ge9lLQorIqGj3vmBSX6jcXNJRUOwA9gOwC7N7eAWsVtYDcZ&#10;4gUf9QClB/MBNb9MVdDFLMdaFY0DvI29vPHNcLFc5qC982rX9BdQd47Ftd04nsr0VC73EaTKLCeK&#10;el7OzKHy8p7OryRJ+9f/HPX4lhc/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Ma6HpfZAAAACgEA&#10;AA8AAAAAAAAAAQAgAAAAIgAAAGRycy9kb3ducmV2LnhtbFBLAQIUABQAAAAIAIdO4kB7FwPtGQIA&#10;ABMEAAAOAAAAAAAAAAEAIAAAACgBAABkcnMvZTJvRG9jLnhtbFBLBQYAAAAABgAGAFkBAACzBQAA&#10;AAA=&#10;">
              <v:fill on="f" focussize="0,0"/>
              <v:stroke on="f" weight="0.5pt"/>
              <v:imagedata o:title=""/>
              <o:lock v:ext="edit" aspectratio="f"/>
              <v:textbox inset="0mm,0mm,0mm,0mm">
                <w:txbxContent>
                  <w:p>
                    <w:pPr>
                      <w:snapToGrid w:val="0"/>
                      <w:rPr>
                        <w:rFonts w:hint="eastAsia" w:eastAsiaTheme="minorEastAsia"/>
                        <w:sz w:val="18"/>
                        <w:lang w:val="en-US" w:eastAsia="zh-CN"/>
                      </w:rPr>
                    </w:pPr>
                    <w:r>
                      <w:rPr>
                        <w:rFonts w:hint="eastAsia"/>
                        <w:sz w:val="18"/>
                        <w:lang w:val="en-US" w:eastAsia="zh-CN"/>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fldChar w:fldCharType="begin"/>
                    </w:r>
                    <w:r>
                      <w:rPr>
                        <w:rFonts w:hint="eastAsia" w:ascii="仿宋" w:hAnsi="仿宋" w:eastAsia="仿宋" w:cs="仿宋"/>
                        <w:sz w:val="32"/>
                        <w:szCs w:val="32"/>
                        <w:lang w:eastAsia="zh-CN"/>
                      </w:rPr>
                      <w:instrText xml:space="preserve"> PAGE  \* MERGEFORMAT </w:instrText>
                    </w:r>
                    <w:r>
                      <w:rPr>
                        <w:rFonts w:hint="eastAsia" w:ascii="仿宋" w:hAnsi="仿宋" w:eastAsia="仿宋" w:cs="仿宋"/>
                        <w:sz w:val="32"/>
                        <w:szCs w:val="32"/>
                        <w:lang w:eastAsia="zh-CN"/>
                      </w:rPr>
                      <w:fldChar w:fldCharType="separate"/>
                    </w:r>
                    <w:r>
                      <w:rPr>
                        <w:rFonts w:hint="eastAsia" w:ascii="仿宋" w:hAnsi="仿宋" w:eastAsia="仿宋" w:cs="仿宋"/>
                        <w:sz w:val="32"/>
                        <w:szCs w:val="32"/>
                        <w:lang w:eastAsia="zh-CN"/>
                      </w:rPr>
                      <w:t>1</w:t>
                    </w:r>
                    <w:r>
                      <w:rPr>
                        <w:rFonts w:hint="eastAsia" w:ascii="仿宋" w:hAnsi="仿宋" w:eastAsia="仿宋" w:cs="仿宋"/>
                        <w:sz w:val="32"/>
                        <w:szCs w:val="32"/>
                        <w:lang w:eastAsia="zh-CN"/>
                      </w:rPr>
                      <w:fldChar w:fldCharType="end"/>
                    </w:r>
                    <w:r>
                      <w:rPr>
                        <w:rFonts w:hint="eastAsia" w:ascii="仿宋" w:hAnsi="仿宋" w:eastAsia="仿宋" w:cs="仿宋"/>
                        <w:sz w:val="32"/>
                        <w:szCs w:val="32"/>
                        <w:lang w:val="en-US"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6264F"/>
    <w:rsid w:val="00631863"/>
    <w:rsid w:val="00F74FD4"/>
    <w:rsid w:val="02BF756F"/>
    <w:rsid w:val="03066DE6"/>
    <w:rsid w:val="03317B11"/>
    <w:rsid w:val="043912D0"/>
    <w:rsid w:val="04E74C98"/>
    <w:rsid w:val="0538465C"/>
    <w:rsid w:val="06A50529"/>
    <w:rsid w:val="06AA67A4"/>
    <w:rsid w:val="07451D47"/>
    <w:rsid w:val="07F46228"/>
    <w:rsid w:val="0A9F3E09"/>
    <w:rsid w:val="0B012159"/>
    <w:rsid w:val="0B5764B8"/>
    <w:rsid w:val="0B7317AB"/>
    <w:rsid w:val="0D0A24F2"/>
    <w:rsid w:val="0E576B93"/>
    <w:rsid w:val="0F000AB6"/>
    <w:rsid w:val="0FFD022A"/>
    <w:rsid w:val="1151125A"/>
    <w:rsid w:val="12857FC1"/>
    <w:rsid w:val="12AA20F1"/>
    <w:rsid w:val="13E844F2"/>
    <w:rsid w:val="14E05B72"/>
    <w:rsid w:val="151A1EBC"/>
    <w:rsid w:val="1807175C"/>
    <w:rsid w:val="18293D19"/>
    <w:rsid w:val="18327834"/>
    <w:rsid w:val="186B1D7B"/>
    <w:rsid w:val="19B32EDA"/>
    <w:rsid w:val="1A301891"/>
    <w:rsid w:val="1A8F43B3"/>
    <w:rsid w:val="1BFA3F40"/>
    <w:rsid w:val="1C1A47A1"/>
    <w:rsid w:val="1C372701"/>
    <w:rsid w:val="1D4A2AEF"/>
    <w:rsid w:val="1F616B50"/>
    <w:rsid w:val="20BE5A6D"/>
    <w:rsid w:val="20D72DC7"/>
    <w:rsid w:val="220141C9"/>
    <w:rsid w:val="228F45D8"/>
    <w:rsid w:val="22AD00B1"/>
    <w:rsid w:val="23C8262E"/>
    <w:rsid w:val="264C02E8"/>
    <w:rsid w:val="26B97BF7"/>
    <w:rsid w:val="275B0F74"/>
    <w:rsid w:val="287A731E"/>
    <w:rsid w:val="2963614C"/>
    <w:rsid w:val="297B6E53"/>
    <w:rsid w:val="2DF13C93"/>
    <w:rsid w:val="2F3765DA"/>
    <w:rsid w:val="2FB0581A"/>
    <w:rsid w:val="303777FC"/>
    <w:rsid w:val="31177344"/>
    <w:rsid w:val="31FD64A7"/>
    <w:rsid w:val="328239B2"/>
    <w:rsid w:val="355F7D05"/>
    <w:rsid w:val="378C3D6A"/>
    <w:rsid w:val="38795EA9"/>
    <w:rsid w:val="3BB2636C"/>
    <w:rsid w:val="3BE436B6"/>
    <w:rsid w:val="3C8A3085"/>
    <w:rsid w:val="3C8C2C2F"/>
    <w:rsid w:val="3CAD4CD4"/>
    <w:rsid w:val="3CB763A0"/>
    <w:rsid w:val="3D234434"/>
    <w:rsid w:val="3F1176B9"/>
    <w:rsid w:val="3FE07537"/>
    <w:rsid w:val="40273E2D"/>
    <w:rsid w:val="40766E8B"/>
    <w:rsid w:val="414A5E38"/>
    <w:rsid w:val="41796319"/>
    <w:rsid w:val="423C22E1"/>
    <w:rsid w:val="426A0139"/>
    <w:rsid w:val="427D2DF2"/>
    <w:rsid w:val="42FD1189"/>
    <w:rsid w:val="43D8281D"/>
    <w:rsid w:val="446D275E"/>
    <w:rsid w:val="4533791C"/>
    <w:rsid w:val="45BC0EC5"/>
    <w:rsid w:val="4850650A"/>
    <w:rsid w:val="48623AAB"/>
    <w:rsid w:val="48822A21"/>
    <w:rsid w:val="491801CC"/>
    <w:rsid w:val="49290D94"/>
    <w:rsid w:val="49380214"/>
    <w:rsid w:val="4A5C5309"/>
    <w:rsid w:val="4B291B83"/>
    <w:rsid w:val="4B9A1C86"/>
    <w:rsid w:val="4BCD0A26"/>
    <w:rsid w:val="4D7A24A2"/>
    <w:rsid w:val="4DEA2CD7"/>
    <w:rsid w:val="4FF132FD"/>
    <w:rsid w:val="508F6F91"/>
    <w:rsid w:val="53FF0AB8"/>
    <w:rsid w:val="545179C8"/>
    <w:rsid w:val="56662D1B"/>
    <w:rsid w:val="57981B76"/>
    <w:rsid w:val="57E16A49"/>
    <w:rsid w:val="596C0526"/>
    <w:rsid w:val="597004F7"/>
    <w:rsid w:val="5BDD0941"/>
    <w:rsid w:val="5D2C0977"/>
    <w:rsid w:val="5D7B4D74"/>
    <w:rsid w:val="5D904CA7"/>
    <w:rsid w:val="5F9B44C7"/>
    <w:rsid w:val="601B2AD6"/>
    <w:rsid w:val="609F2499"/>
    <w:rsid w:val="60DB5AD1"/>
    <w:rsid w:val="614F5E35"/>
    <w:rsid w:val="61B0523F"/>
    <w:rsid w:val="62677EEA"/>
    <w:rsid w:val="63134EAD"/>
    <w:rsid w:val="63320FE1"/>
    <w:rsid w:val="64C946B0"/>
    <w:rsid w:val="64D5522D"/>
    <w:rsid w:val="652E4714"/>
    <w:rsid w:val="65A55835"/>
    <w:rsid w:val="65BC2F2E"/>
    <w:rsid w:val="66AD5E08"/>
    <w:rsid w:val="672342DE"/>
    <w:rsid w:val="67DA10F1"/>
    <w:rsid w:val="6946266A"/>
    <w:rsid w:val="6A3814E7"/>
    <w:rsid w:val="6A45080D"/>
    <w:rsid w:val="6CDC24AA"/>
    <w:rsid w:val="6D4B7AC3"/>
    <w:rsid w:val="6D89462A"/>
    <w:rsid w:val="6DD64F5A"/>
    <w:rsid w:val="6E3F58E7"/>
    <w:rsid w:val="6F944E6D"/>
    <w:rsid w:val="6F9E42CB"/>
    <w:rsid w:val="70E65F1C"/>
    <w:rsid w:val="74A46802"/>
    <w:rsid w:val="751E4B95"/>
    <w:rsid w:val="75815318"/>
    <w:rsid w:val="759256D4"/>
    <w:rsid w:val="7599004B"/>
    <w:rsid w:val="76701A54"/>
    <w:rsid w:val="76C7407F"/>
    <w:rsid w:val="78FA770A"/>
    <w:rsid w:val="79242002"/>
    <w:rsid w:val="79256ECB"/>
    <w:rsid w:val="7A5C7E64"/>
    <w:rsid w:val="7A5E2A81"/>
    <w:rsid w:val="7A6D3754"/>
    <w:rsid w:val="7AE35F72"/>
    <w:rsid w:val="7DD667B6"/>
    <w:rsid w:val="7E341C38"/>
    <w:rsid w:val="7E6D252F"/>
    <w:rsid w:val="7E801BF3"/>
    <w:rsid w:val="7F580AB3"/>
    <w:rsid w:val="7FAC2A5E"/>
    <w:rsid w:val="7FE84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widowControl/>
      <w:spacing w:before="100" w:after="100"/>
      <w:jc w:val="left"/>
    </w:pPr>
    <w:rPr>
      <w:rFonts w:ascii="宋体" w:hAnsi="宋体"/>
      <w:kern w:val="0"/>
      <w:sz w:val="24"/>
      <w:szCs w:val="20"/>
    </w:rPr>
  </w:style>
  <w:style w:type="character" w:styleId="6">
    <w:name w:val="Hyperlink"/>
    <w:basedOn w:val="5"/>
    <w:qFormat/>
    <w:uiPriority w:val="0"/>
    <w:rPr>
      <w:color w:val="0000FF"/>
      <w:u w:val="single"/>
    </w:rPr>
  </w:style>
  <w:style w:type="table" w:styleId="8">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Default"/>
    <w:unhideWhenUsed/>
    <w:qFormat/>
    <w:uiPriority w:val="99"/>
    <w:pPr>
      <w:widowControl w:val="0"/>
      <w:autoSpaceDE w:val="0"/>
      <w:autoSpaceDN w:val="0"/>
      <w:adjustRightInd w:val="0"/>
      <w:spacing w:beforeLines="0" w:afterLines="0"/>
    </w:pPr>
    <w:rPr>
      <w:rFonts w:hint="eastAsia" w:ascii="FangSong_GB2312" w:hAnsi="FangSong_GB2312" w:eastAsia="FangSong_GB2312" w:cs="Times New Roman"/>
      <w:color w:val="000000"/>
      <w:sz w:val="24"/>
    </w:rPr>
  </w:style>
  <w:style w:type="character" w:customStyle="1" w:styleId="10">
    <w:name w:val="fontstyle01"/>
    <w:basedOn w:val="5"/>
    <w:qFormat/>
    <w:uiPriority w:val="0"/>
    <w:rPr>
      <w:rFonts w:ascii="仿宋" w:hAnsi="仿宋" w:eastAsia="仿宋" w:cs="仿宋"/>
      <w:color w:val="000000"/>
      <w:sz w:val="32"/>
      <w:szCs w:val="32"/>
    </w:rPr>
  </w:style>
  <w:style w:type="character" w:customStyle="1" w:styleId="11">
    <w:name w:val="fontstyle21"/>
    <w:basedOn w:val="5"/>
    <w:qFormat/>
    <w:uiPriority w:val="0"/>
    <w:rPr>
      <w:rFonts w:ascii="宋体" w:hAnsi="宋体" w:eastAsia="宋体" w:cs="宋体"/>
      <w:color w:val="000000"/>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fjzx</Company>
  <Pages>1</Pages>
  <Words>0</Words>
  <Characters>0</Characters>
  <Lines>0</Lines>
  <Paragraphs>0</Paragraphs>
  <TotalTime>3</TotalTime>
  <ScaleCrop>false</ScaleCrop>
  <LinksUpToDate>false</LinksUpToDate>
  <CharactersWithSpaces>0</CharactersWithSpaces>
  <Application>WPS Office_10.8.0.6501_F1E327BC-269C-435d-A152-05C5408002CA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2024-08-13T08:31:00Z</dcterms:created>
  <dc:creator>程文灿</dc:creator>
  <cp:lastModifiedBy>程文灿</cp:lastModifiedBy>
  <cp:lastPrinted>2025-08-25T03:38:00Z</cp:lastPrinted>
  <dcterms:modified xsi:type="dcterms:W3CDTF">2025-08-27T08:48:14Z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2052-10.8.0.6501</vt:lpwstr>
  </property>
  <property fmtid="{D5CDD505-2E9C-101B-9397-08002B2CF9AE}" pid="3" name="ICV">
    <vt:lpwstr>5B1CFABF1870413193636D9CE432D2C0</vt:lpwstr>
  </property>
</Properties>
</file>