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小标宋_GBK" w:cs="方正小标宋_GBK"/>
          <w:b w:val="0"/>
          <w:bCs w:val="0"/>
          <w:sz w:val="44"/>
          <w:szCs w:val="5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sz w:val="44"/>
          <w:szCs w:val="56"/>
          <w:lang w:eastAsia="zh-CN"/>
        </w:rPr>
      </w:pPr>
      <w:r>
        <w:rPr>
          <w:rFonts w:hint="eastAsia" w:eastAsia="方正小标宋_GBK" w:cs="方正小标宋_GBK"/>
          <w:b w:val="0"/>
          <w:bCs w:val="0"/>
          <w:sz w:val="44"/>
          <w:szCs w:val="56"/>
          <w:lang w:val="en-US" w:eastAsia="zh-CN"/>
        </w:rPr>
        <w:t>《宁夏注册会计师协会</w:t>
      </w:r>
      <w:r>
        <w:rPr>
          <w:rFonts w:hint="eastAsia" w:ascii="方正小标宋_GBK" w:hAnsi="方正小标宋_GBK" w:eastAsia="方正小标宋_GBK" w:cs="方正小标宋_GBK"/>
          <w:sz w:val="44"/>
          <w:szCs w:val="44"/>
          <w:lang w:val="en-US" w:eastAsia="zh-CN"/>
        </w:rPr>
        <w:t>专业</w:t>
      </w:r>
      <w:r>
        <w:rPr>
          <w:rFonts w:hint="eastAsia" w:ascii="Times New Roman" w:hAnsi="Times New Roman" w:eastAsia="方正小标宋_GBK" w:cs="方正小标宋_GBK"/>
          <w:b w:val="0"/>
          <w:bCs/>
          <w:sz w:val="44"/>
          <w:szCs w:val="44"/>
          <w:highlight w:val="none"/>
          <w:lang w:val="en-US" w:eastAsia="zh-CN"/>
        </w:rPr>
        <w:t>技术咨询</w:t>
      </w:r>
      <w:r>
        <w:rPr>
          <w:rFonts w:hint="eastAsia" w:eastAsia="方正小标宋_GBK" w:cs="方正小标宋_GBK"/>
          <w:b w:val="0"/>
          <w:bCs w:val="0"/>
          <w:sz w:val="44"/>
          <w:szCs w:val="56"/>
          <w:lang w:val="en-US" w:eastAsia="zh-CN"/>
        </w:rPr>
        <w:t>委员会运行规则》</w:t>
      </w:r>
      <w:r>
        <w:rPr>
          <w:rFonts w:hint="eastAsia" w:ascii="Times New Roman" w:hAnsi="Times New Roman" w:eastAsia="方正小标宋_GBK" w:cs="方正小标宋_GBK"/>
          <w:b w:val="0"/>
          <w:bCs w:val="0"/>
          <w:sz w:val="44"/>
          <w:szCs w:val="56"/>
          <w:lang w:eastAsia="zh-CN"/>
        </w:rPr>
        <w:t>修订说明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lang w:eastAsia="zh-CN"/>
        </w:rPr>
        <w:t>为了加强对我区注册会计师行业执业过程中涉及专业技术问题的研究，全面正确的理解和运用审计准则规范等政策制度，向会计师事务所和注册会计师提供专业技术服务</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eastAsia="zh-CN"/>
        </w:rPr>
        <w:t>宁夏</w:t>
      </w:r>
      <w:r>
        <w:rPr>
          <w:rFonts w:hint="eastAsia" w:eastAsia="仿宋_GB2312" w:cs="仿宋_GB2312"/>
          <w:b w:val="0"/>
          <w:bCs w:val="0"/>
          <w:sz w:val="32"/>
          <w:szCs w:val="32"/>
          <w:lang w:val="en-US" w:eastAsia="zh-CN"/>
        </w:rPr>
        <w:t>注册会计师</w:t>
      </w:r>
      <w:r>
        <w:rPr>
          <w:rFonts w:hint="eastAsia" w:ascii="Times New Roman" w:hAnsi="Times New Roman" w:eastAsia="仿宋_GB2312" w:cs="仿宋_GB2312"/>
          <w:b w:val="0"/>
          <w:bCs w:val="0"/>
          <w:sz w:val="32"/>
          <w:szCs w:val="32"/>
        </w:rPr>
        <w:t>协会</w:t>
      </w:r>
      <w:r>
        <w:rPr>
          <w:rFonts w:hint="eastAsia" w:ascii="Times New Roman" w:hAnsi="Times New Roman" w:eastAsia="仿宋_GB2312" w:cs="仿宋_GB2312"/>
          <w:b w:val="0"/>
          <w:bCs w:val="0"/>
          <w:sz w:val="32"/>
          <w:szCs w:val="32"/>
          <w:lang w:eastAsia="zh-CN"/>
        </w:rPr>
        <w:t>（以下简称“协会”）</w:t>
      </w:r>
      <w:r>
        <w:rPr>
          <w:rFonts w:hint="eastAsia" w:eastAsia="仿宋_GB2312" w:cs="仿宋_GB2312"/>
          <w:b w:val="0"/>
          <w:bCs w:val="0"/>
          <w:sz w:val="32"/>
          <w:szCs w:val="32"/>
          <w:lang w:eastAsia="zh-CN"/>
        </w:rPr>
        <w:t>对</w:t>
      </w:r>
      <w:r>
        <w:rPr>
          <w:rFonts w:hint="eastAsia" w:ascii="Times New Roman" w:hAnsi="Times New Roman" w:eastAsia="仿宋_GB2312" w:cs="仿宋_GB2312"/>
          <w:b w:val="0"/>
          <w:bCs w:val="0"/>
          <w:sz w:val="32"/>
          <w:szCs w:val="32"/>
        </w:rPr>
        <w:t>《宁夏</w:t>
      </w:r>
      <w:r>
        <w:rPr>
          <w:rFonts w:hint="eastAsia" w:eastAsia="仿宋_GB2312" w:cs="仿宋_GB2312"/>
          <w:b w:val="0"/>
          <w:bCs w:val="0"/>
          <w:sz w:val="32"/>
          <w:szCs w:val="32"/>
          <w:lang w:val="en-US" w:eastAsia="zh-CN"/>
        </w:rPr>
        <w:t>注册会计师</w:t>
      </w:r>
      <w:r>
        <w:rPr>
          <w:rFonts w:hint="eastAsia" w:ascii="Times New Roman" w:hAnsi="Times New Roman" w:eastAsia="仿宋_GB2312" w:cs="仿宋_GB2312"/>
          <w:b w:val="0"/>
          <w:bCs w:val="0"/>
          <w:sz w:val="32"/>
          <w:szCs w:val="32"/>
        </w:rPr>
        <w:t>协会</w:t>
      </w:r>
      <w:r>
        <w:rPr>
          <w:rFonts w:hint="eastAsia"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w:t>
      </w:r>
      <w:bookmarkStart w:id="0" w:name="_GoBack"/>
      <w:bookmarkEnd w:id="0"/>
      <w:r>
        <w:rPr>
          <w:rFonts w:hint="eastAsia" w:ascii="Times New Roman" w:hAnsi="Times New Roman" w:eastAsia="仿宋_GB2312" w:cs="仿宋_GB2312"/>
          <w:b w:val="0"/>
          <w:bCs w:val="0"/>
          <w:sz w:val="32"/>
          <w:szCs w:val="32"/>
        </w:rPr>
        <w:t>员会运行规则》</w:t>
      </w:r>
      <w:r>
        <w:rPr>
          <w:rFonts w:hint="eastAsia" w:eastAsia="仿宋_GB2312" w:cs="仿宋_GB2312"/>
          <w:b w:val="0"/>
          <w:bCs w:val="0"/>
          <w:sz w:val="32"/>
          <w:szCs w:val="32"/>
          <w:lang w:eastAsia="zh-CN"/>
        </w:rPr>
        <w:t>进行修订，本次修订</w:t>
      </w:r>
      <w:r>
        <w:rPr>
          <w:rFonts w:hint="eastAsia" w:eastAsia="仿宋_GB2312" w:cs="仿宋_GB2312"/>
          <w:b w:val="0"/>
          <w:bCs w:val="0"/>
          <w:sz w:val="32"/>
          <w:szCs w:val="32"/>
          <w:lang w:val="en-US" w:eastAsia="zh-CN"/>
        </w:rPr>
        <w:t>主要内容:</w:t>
      </w:r>
      <w:r>
        <w:rPr>
          <w:rFonts w:hint="eastAsia" w:eastAsia="仿宋_GB2312" w:cs="仿宋_GB2312"/>
          <w:b/>
          <w:bCs/>
          <w:sz w:val="32"/>
          <w:szCs w:val="32"/>
          <w:lang w:val="en-US" w:eastAsia="zh-CN"/>
        </w:rPr>
        <w:t>一</w:t>
      </w:r>
      <w:r>
        <w:rPr>
          <w:rFonts w:hint="eastAsia" w:ascii="Times New Roman" w:hAnsi="Times New Roman" w:eastAsia="仿宋_GB2312" w:cs="仿宋_GB2312"/>
          <w:b/>
          <w:bCs/>
          <w:sz w:val="32"/>
          <w:szCs w:val="32"/>
        </w:rPr>
        <w:t>是</w:t>
      </w:r>
      <w:r>
        <w:rPr>
          <w:rFonts w:hint="eastAsia" w:ascii="Times New Roman" w:hAnsi="Times New Roman" w:eastAsia="仿宋_GB2312" w:cs="仿宋_GB2312"/>
          <w:b w:val="0"/>
          <w:bCs w:val="0"/>
          <w:sz w:val="32"/>
          <w:szCs w:val="32"/>
          <w:lang w:eastAsia="zh-CN"/>
        </w:rPr>
        <w:t>丰</w:t>
      </w:r>
      <w:r>
        <w:rPr>
          <w:rFonts w:hint="eastAsia" w:ascii="Times New Roman" w:hAnsi="Times New Roman" w:eastAsia="仿宋_GB2312" w:cs="仿宋_GB2312"/>
          <w:b w:val="0"/>
          <w:bCs w:val="0"/>
          <w:sz w:val="32"/>
          <w:szCs w:val="32"/>
        </w:rPr>
        <w:t>富</w:t>
      </w:r>
      <w:r>
        <w:rPr>
          <w:rFonts w:hint="eastAsia" w:eastAsia="仿宋_GB2312" w:cs="仿宋_GB2312"/>
          <w:b w:val="0"/>
          <w:bCs w:val="0"/>
          <w:sz w:val="32"/>
          <w:szCs w:val="32"/>
          <w:lang w:eastAsia="zh-CN"/>
        </w:rPr>
        <w:t>了</w:t>
      </w:r>
      <w:r>
        <w:rPr>
          <w:rFonts w:hint="eastAsia" w:ascii="Times New Roman" w:hAnsi="Times New Roman"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委员会工作职责，首次明确由</w:t>
      </w:r>
      <w:r>
        <w:rPr>
          <w:rFonts w:hint="eastAsia" w:ascii="Times New Roman" w:hAnsi="Times New Roman"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委员会开展</w:t>
      </w:r>
      <w:r>
        <w:rPr>
          <w:rFonts w:hint="eastAsia" w:eastAsia="仿宋_GB2312" w:cs="仿宋_GB2312"/>
          <w:b w:val="0"/>
          <w:bCs w:val="0"/>
          <w:sz w:val="32"/>
          <w:szCs w:val="32"/>
          <w:lang w:eastAsia="zh-CN"/>
        </w:rPr>
        <w:t>根据</w:t>
      </w:r>
      <w:r>
        <w:rPr>
          <w:rFonts w:hint="eastAsia" w:ascii="Times New Roman" w:hAnsi="Times New Roman" w:eastAsia="仿宋_GB2312" w:cs="仿宋_GB2312"/>
          <w:b w:val="0"/>
          <w:bCs w:val="0"/>
          <w:sz w:val="32"/>
          <w:szCs w:val="32"/>
        </w:rPr>
        <w:t>实务操作过程中的难点、热点问题研究，适时发布专家提示意见</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制定行业研究课题的指导意见，确定重点研究课题，对课题进行评审</w:t>
      </w:r>
      <w:r>
        <w:rPr>
          <w:rFonts w:hint="eastAsia" w:eastAsia="仿宋_GB2312" w:cs="仿宋_GB2312"/>
          <w:b w:val="0"/>
          <w:bCs w:val="0"/>
          <w:sz w:val="32"/>
          <w:szCs w:val="32"/>
          <w:lang w:val="en-US" w:eastAsia="zh-CN"/>
        </w:rPr>
        <w:t>等；</w:t>
      </w:r>
      <w:r>
        <w:rPr>
          <w:rFonts w:hint="eastAsia" w:eastAsia="仿宋_GB2312" w:cs="仿宋_GB2312"/>
          <w:b/>
          <w:bCs/>
          <w:sz w:val="32"/>
          <w:szCs w:val="32"/>
          <w:lang w:val="en-US" w:eastAsia="zh-CN"/>
        </w:rPr>
        <w:t>二是</w:t>
      </w:r>
      <w:r>
        <w:rPr>
          <w:rFonts w:hint="eastAsia" w:eastAsia="仿宋_GB2312" w:cs="仿宋_GB2312"/>
          <w:b w:val="0"/>
          <w:bCs w:val="0"/>
          <w:sz w:val="32"/>
          <w:szCs w:val="32"/>
          <w:lang w:val="en-US" w:eastAsia="zh-CN"/>
        </w:rPr>
        <w:t>明确了</w:t>
      </w:r>
      <w:r>
        <w:rPr>
          <w:rFonts w:hint="eastAsia" w:ascii="Times New Roman" w:hAnsi="Times New Roman" w:eastAsia="仿宋_GB2312" w:cs="仿宋_GB2312"/>
          <w:sz w:val="32"/>
          <w:szCs w:val="32"/>
        </w:rPr>
        <w:t>专业技术咨询委员会委员、主任委员及副主任委员由协会秘书处提名，经理事会或常务理事会批准</w:t>
      </w:r>
      <w:r>
        <w:rPr>
          <w:rFonts w:hint="eastAsia" w:eastAsia="仿宋_GB2312" w:cs="仿宋_GB2312"/>
          <w:sz w:val="32"/>
          <w:szCs w:val="32"/>
          <w:lang w:eastAsia="zh-CN"/>
        </w:rPr>
        <w:t>等；</w:t>
      </w:r>
      <w:r>
        <w:rPr>
          <w:rFonts w:hint="eastAsia" w:eastAsia="仿宋_GB2312" w:cs="仿宋_GB2312"/>
          <w:b/>
          <w:bCs/>
          <w:sz w:val="32"/>
          <w:szCs w:val="32"/>
          <w:highlight w:val="none"/>
          <w:lang w:val="en-US" w:eastAsia="zh-CN"/>
        </w:rPr>
        <w:t>三</w:t>
      </w:r>
      <w:r>
        <w:rPr>
          <w:rFonts w:hint="eastAsia" w:ascii="Times New Roman" w:hAnsi="Times New Roman" w:eastAsia="仿宋_GB2312" w:cs="仿宋_GB2312"/>
          <w:b/>
          <w:bCs/>
          <w:sz w:val="32"/>
          <w:szCs w:val="32"/>
          <w:highlight w:val="none"/>
          <w:lang w:val="en-US" w:eastAsia="zh-CN"/>
        </w:rPr>
        <w:t>是</w:t>
      </w:r>
      <w:r>
        <w:rPr>
          <w:rFonts w:hint="eastAsia" w:eastAsia="仿宋_GB2312" w:cs="仿宋_GB2312"/>
          <w:b w:val="0"/>
          <w:bCs w:val="0"/>
          <w:sz w:val="32"/>
          <w:szCs w:val="32"/>
          <w:highlight w:val="none"/>
          <w:lang w:val="en-US" w:eastAsia="zh-CN"/>
        </w:rPr>
        <w:t>明确委员会的工作规则和要求。</w:t>
      </w:r>
      <w:r>
        <w:rPr>
          <w:rFonts w:hint="eastAsia" w:eastAsia="仿宋_GB2312" w:cs="仿宋_GB2312"/>
          <w:b w:val="0"/>
          <w:bCs w:val="0"/>
          <w:sz w:val="32"/>
          <w:szCs w:val="32"/>
          <w:highlight w:val="none"/>
          <w:lang w:val="en-US" w:eastAsia="zh-CN"/>
        </w:rPr>
        <w:t>专业技术咨询委员会委员会议应该由2/3以上的委员参加方为有效，由全体委员半数以上通过后形成指导意见，以及当出现需通过会议讨论并决定的事项，协会秘书处应提前5个工作日通知专业技术咨询委员会委员开会等；</w:t>
      </w:r>
      <w:r>
        <w:rPr>
          <w:rFonts w:hint="eastAsia" w:eastAsia="仿宋_GB2312" w:cs="仿宋_GB2312"/>
          <w:b/>
          <w:bCs/>
          <w:sz w:val="32"/>
          <w:szCs w:val="32"/>
          <w:highlight w:val="none"/>
          <w:lang w:val="en-US" w:eastAsia="zh-CN"/>
        </w:rPr>
        <w:t>四是</w:t>
      </w:r>
      <w:r>
        <w:rPr>
          <w:rFonts w:hint="eastAsia" w:ascii="Times New Roman" w:hAnsi="Times New Roman" w:eastAsia="仿宋_GB2312" w:cs="仿宋_GB2312"/>
          <w:b w:val="0"/>
          <w:bCs w:val="0"/>
          <w:sz w:val="32"/>
          <w:szCs w:val="32"/>
          <w:highlight w:val="none"/>
          <w:lang w:val="en-US" w:eastAsia="zh-CN"/>
        </w:rPr>
        <w:t>明确委员会及其组成人员应坚持以习近平新时代中国特色社会主义思想为指导，坚持中国共产党的领导，坚持依法依规依章开展工作。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下一步，制度报批印发后，协会将严格落实制度的各项要求，确保相关制度在工作中落地见效。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sz w:val="32"/>
        </w:rPr>
      </w:pPr>
    </w:p>
    <w:sectPr>
      <w:headerReference r:id="rId3" w:type="default"/>
      <w:footerReference r:id="rId4" w:type="default"/>
      <w:pgSz w:w="11906" w:h="16838"/>
      <w:pgMar w:top="1984" w:right="1701" w:bottom="187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mM3MDY3ZjFjMDg2ZWExMjUwZDI5YmFjYjk5YTgifQ=="/>
  </w:docVars>
  <w:rsids>
    <w:rsidRoot w:val="10AA69A2"/>
    <w:rsid w:val="00460679"/>
    <w:rsid w:val="00D01D30"/>
    <w:rsid w:val="01A712D7"/>
    <w:rsid w:val="01FC5C0B"/>
    <w:rsid w:val="02A33622"/>
    <w:rsid w:val="02E84ED5"/>
    <w:rsid w:val="033357F1"/>
    <w:rsid w:val="034028E2"/>
    <w:rsid w:val="038D4E21"/>
    <w:rsid w:val="03C72180"/>
    <w:rsid w:val="04151C69"/>
    <w:rsid w:val="04771A6E"/>
    <w:rsid w:val="04946CE4"/>
    <w:rsid w:val="04CF6FCA"/>
    <w:rsid w:val="04F245B6"/>
    <w:rsid w:val="051E3AF6"/>
    <w:rsid w:val="0572393D"/>
    <w:rsid w:val="05F71C92"/>
    <w:rsid w:val="062D0CD6"/>
    <w:rsid w:val="0703091C"/>
    <w:rsid w:val="07397CDE"/>
    <w:rsid w:val="074015B8"/>
    <w:rsid w:val="07911314"/>
    <w:rsid w:val="08167EB9"/>
    <w:rsid w:val="08247105"/>
    <w:rsid w:val="0845347B"/>
    <w:rsid w:val="087E5ABD"/>
    <w:rsid w:val="08806C2D"/>
    <w:rsid w:val="0969016E"/>
    <w:rsid w:val="09DE643E"/>
    <w:rsid w:val="0AA8710A"/>
    <w:rsid w:val="0B257B6A"/>
    <w:rsid w:val="0B440899"/>
    <w:rsid w:val="0B495697"/>
    <w:rsid w:val="0B4A4035"/>
    <w:rsid w:val="0C0C125C"/>
    <w:rsid w:val="0C895FFB"/>
    <w:rsid w:val="0CAA540E"/>
    <w:rsid w:val="0CB869DA"/>
    <w:rsid w:val="0CB95D01"/>
    <w:rsid w:val="0CEB560C"/>
    <w:rsid w:val="0D4D1400"/>
    <w:rsid w:val="0D9172FE"/>
    <w:rsid w:val="0DA6475E"/>
    <w:rsid w:val="0DF62BFD"/>
    <w:rsid w:val="0DF80560"/>
    <w:rsid w:val="0E390789"/>
    <w:rsid w:val="0E5B3807"/>
    <w:rsid w:val="0EE710F6"/>
    <w:rsid w:val="0F0D591F"/>
    <w:rsid w:val="0F202CE1"/>
    <w:rsid w:val="0FAC0897"/>
    <w:rsid w:val="100557F4"/>
    <w:rsid w:val="10AA69A2"/>
    <w:rsid w:val="116865E1"/>
    <w:rsid w:val="118B0BC3"/>
    <w:rsid w:val="11DB2752"/>
    <w:rsid w:val="12051EE8"/>
    <w:rsid w:val="12237DA2"/>
    <w:rsid w:val="12951B07"/>
    <w:rsid w:val="13EE56F7"/>
    <w:rsid w:val="142E3B45"/>
    <w:rsid w:val="14904CEE"/>
    <w:rsid w:val="149D1D58"/>
    <w:rsid w:val="14FD6514"/>
    <w:rsid w:val="14FF32C5"/>
    <w:rsid w:val="156306C9"/>
    <w:rsid w:val="157525EB"/>
    <w:rsid w:val="15D3317A"/>
    <w:rsid w:val="15D33F13"/>
    <w:rsid w:val="16255C36"/>
    <w:rsid w:val="167C2A7A"/>
    <w:rsid w:val="167E379C"/>
    <w:rsid w:val="16835AA7"/>
    <w:rsid w:val="178E6506"/>
    <w:rsid w:val="180405A3"/>
    <w:rsid w:val="188128F4"/>
    <w:rsid w:val="18840DB1"/>
    <w:rsid w:val="18903901"/>
    <w:rsid w:val="18910EED"/>
    <w:rsid w:val="18AC6773"/>
    <w:rsid w:val="19A368A3"/>
    <w:rsid w:val="1A82221B"/>
    <w:rsid w:val="1ABE5F27"/>
    <w:rsid w:val="1B104B3D"/>
    <w:rsid w:val="1B235666"/>
    <w:rsid w:val="1B2E427D"/>
    <w:rsid w:val="1B4B3B8C"/>
    <w:rsid w:val="1B944DC1"/>
    <w:rsid w:val="1BFC1E62"/>
    <w:rsid w:val="1C03019D"/>
    <w:rsid w:val="1C9E3742"/>
    <w:rsid w:val="1D046044"/>
    <w:rsid w:val="1D13415C"/>
    <w:rsid w:val="1D17718C"/>
    <w:rsid w:val="1D2B0DB6"/>
    <w:rsid w:val="1D7224A0"/>
    <w:rsid w:val="1E274439"/>
    <w:rsid w:val="1EA253AF"/>
    <w:rsid w:val="1ED80BBD"/>
    <w:rsid w:val="1F12178C"/>
    <w:rsid w:val="1F8036C8"/>
    <w:rsid w:val="208F16F8"/>
    <w:rsid w:val="20A62188"/>
    <w:rsid w:val="20C9457C"/>
    <w:rsid w:val="20FA6762"/>
    <w:rsid w:val="21144A80"/>
    <w:rsid w:val="216F7B44"/>
    <w:rsid w:val="2185513C"/>
    <w:rsid w:val="21874111"/>
    <w:rsid w:val="219564EC"/>
    <w:rsid w:val="21DD349C"/>
    <w:rsid w:val="21E349CF"/>
    <w:rsid w:val="220755D3"/>
    <w:rsid w:val="2274274A"/>
    <w:rsid w:val="22D97966"/>
    <w:rsid w:val="22DE4319"/>
    <w:rsid w:val="22F65628"/>
    <w:rsid w:val="231E5A1A"/>
    <w:rsid w:val="234E122C"/>
    <w:rsid w:val="23861D2A"/>
    <w:rsid w:val="23B264E5"/>
    <w:rsid w:val="23EC10A9"/>
    <w:rsid w:val="23F95433"/>
    <w:rsid w:val="24140E42"/>
    <w:rsid w:val="24232FAF"/>
    <w:rsid w:val="24AA1E3A"/>
    <w:rsid w:val="24AB0086"/>
    <w:rsid w:val="24BF67EA"/>
    <w:rsid w:val="24D17022"/>
    <w:rsid w:val="25496946"/>
    <w:rsid w:val="258F5F96"/>
    <w:rsid w:val="25943681"/>
    <w:rsid w:val="25957F4A"/>
    <w:rsid w:val="25995D31"/>
    <w:rsid w:val="25B632D6"/>
    <w:rsid w:val="26177512"/>
    <w:rsid w:val="26631908"/>
    <w:rsid w:val="26B9683B"/>
    <w:rsid w:val="26E5628D"/>
    <w:rsid w:val="270B2978"/>
    <w:rsid w:val="270D43CE"/>
    <w:rsid w:val="275B52EB"/>
    <w:rsid w:val="277E0BC0"/>
    <w:rsid w:val="27826E4D"/>
    <w:rsid w:val="27AE2B63"/>
    <w:rsid w:val="28C318BF"/>
    <w:rsid w:val="2909568E"/>
    <w:rsid w:val="2A757186"/>
    <w:rsid w:val="2A881469"/>
    <w:rsid w:val="2A8A5D4D"/>
    <w:rsid w:val="2A963E06"/>
    <w:rsid w:val="2A9E0311"/>
    <w:rsid w:val="2AB95657"/>
    <w:rsid w:val="2AC034B7"/>
    <w:rsid w:val="2AC13891"/>
    <w:rsid w:val="2B57791F"/>
    <w:rsid w:val="2C004E66"/>
    <w:rsid w:val="2C6B46DA"/>
    <w:rsid w:val="2DB462B2"/>
    <w:rsid w:val="2E2F2F6E"/>
    <w:rsid w:val="2E4F458B"/>
    <w:rsid w:val="2F092134"/>
    <w:rsid w:val="2F224C51"/>
    <w:rsid w:val="2F27023D"/>
    <w:rsid w:val="2F444C48"/>
    <w:rsid w:val="2F5A032A"/>
    <w:rsid w:val="2F804D54"/>
    <w:rsid w:val="2FA06E2E"/>
    <w:rsid w:val="2FCC06B5"/>
    <w:rsid w:val="2FD83F70"/>
    <w:rsid w:val="30693DBF"/>
    <w:rsid w:val="30B065E8"/>
    <w:rsid w:val="312C0759"/>
    <w:rsid w:val="3161404C"/>
    <w:rsid w:val="31F8065F"/>
    <w:rsid w:val="322A533D"/>
    <w:rsid w:val="32BF773E"/>
    <w:rsid w:val="33506920"/>
    <w:rsid w:val="33526D63"/>
    <w:rsid w:val="33EC60D5"/>
    <w:rsid w:val="344F2235"/>
    <w:rsid w:val="34842291"/>
    <w:rsid w:val="34E911F8"/>
    <w:rsid w:val="352A0969"/>
    <w:rsid w:val="35AC6B0F"/>
    <w:rsid w:val="36284100"/>
    <w:rsid w:val="36325531"/>
    <w:rsid w:val="363948AA"/>
    <w:rsid w:val="36D11F24"/>
    <w:rsid w:val="36FB5FCB"/>
    <w:rsid w:val="371E513E"/>
    <w:rsid w:val="3735684F"/>
    <w:rsid w:val="38015439"/>
    <w:rsid w:val="38223158"/>
    <w:rsid w:val="382D5B18"/>
    <w:rsid w:val="384D10E2"/>
    <w:rsid w:val="3854337F"/>
    <w:rsid w:val="38B154E5"/>
    <w:rsid w:val="38BB6B54"/>
    <w:rsid w:val="392F51FB"/>
    <w:rsid w:val="393532BF"/>
    <w:rsid w:val="394C1800"/>
    <w:rsid w:val="39AC452E"/>
    <w:rsid w:val="39E729B7"/>
    <w:rsid w:val="3AB56DC0"/>
    <w:rsid w:val="3ADA5704"/>
    <w:rsid w:val="3BD459AD"/>
    <w:rsid w:val="3BD50CE1"/>
    <w:rsid w:val="3C1C56E2"/>
    <w:rsid w:val="3C371AC0"/>
    <w:rsid w:val="3C380C58"/>
    <w:rsid w:val="3C4C3ADA"/>
    <w:rsid w:val="3CC34B5A"/>
    <w:rsid w:val="3CDF2A3D"/>
    <w:rsid w:val="3D566C27"/>
    <w:rsid w:val="3E82252D"/>
    <w:rsid w:val="3E927336"/>
    <w:rsid w:val="3ED3117D"/>
    <w:rsid w:val="3F115A2A"/>
    <w:rsid w:val="3FAF19BA"/>
    <w:rsid w:val="3FB56957"/>
    <w:rsid w:val="3FC43558"/>
    <w:rsid w:val="3FDC195E"/>
    <w:rsid w:val="3FF3769D"/>
    <w:rsid w:val="40B942F9"/>
    <w:rsid w:val="40E46307"/>
    <w:rsid w:val="41453E59"/>
    <w:rsid w:val="41B37AC3"/>
    <w:rsid w:val="41B720B3"/>
    <w:rsid w:val="421C1FD4"/>
    <w:rsid w:val="42493236"/>
    <w:rsid w:val="427C2DEE"/>
    <w:rsid w:val="42875926"/>
    <w:rsid w:val="42876025"/>
    <w:rsid w:val="431F3B1C"/>
    <w:rsid w:val="44130D3C"/>
    <w:rsid w:val="441553EB"/>
    <w:rsid w:val="4460201C"/>
    <w:rsid w:val="44706FE6"/>
    <w:rsid w:val="45036408"/>
    <w:rsid w:val="451129F3"/>
    <w:rsid w:val="45114BE2"/>
    <w:rsid w:val="459030C1"/>
    <w:rsid w:val="45D50E46"/>
    <w:rsid w:val="461301B8"/>
    <w:rsid w:val="46522922"/>
    <w:rsid w:val="46657EF0"/>
    <w:rsid w:val="46C47771"/>
    <w:rsid w:val="471B3088"/>
    <w:rsid w:val="474C18FC"/>
    <w:rsid w:val="47862437"/>
    <w:rsid w:val="478E7090"/>
    <w:rsid w:val="47CB71EE"/>
    <w:rsid w:val="47D12ED9"/>
    <w:rsid w:val="47D1580F"/>
    <w:rsid w:val="481D4883"/>
    <w:rsid w:val="485C7EEE"/>
    <w:rsid w:val="48941239"/>
    <w:rsid w:val="48DA6821"/>
    <w:rsid w:val="492C4180"/>
    <w:rsid w:val="493D6013"/>
    <w:rsid w:val="498069E5"/>
    <w:rsid w:val="49C46197"/>
    <w:rsid w:val="49C9011A"/>
    <w:rsid w:val="4A160F17"/>
    <w:rsid w:val="4A2D275F"/>
    <w:rsid w:val="4AA25A4B"/>
    <w:rsid w:val="4AD61BB2"/>
    <w:rsid w:val="4BD27AA7"/>
    <w:rsid w:val="4C096572"/>
    <w:rsid w:val="4C223D08"/>
    <w:rsid w:val="4C367ABD"/>
    <w:rsid w:val="4C6658F6"/>
    <w:rsid w:val="4D7F7DA5"/>
    <w:rsid w:val="4DD7315A"/>
    <w:rsid w:val="4E563804"/>
    <w:rsid w:val="4E702D03"/>
    <w:rsid w:val="4EB83C42"/>
    <w:rsid w:val="4EFE79E1"/>
    <w:rsid w:val="4F114741"/>
    <w:rsid w:val="4F2346F3"/>
    <w:rsid w:val="4F6739F0"/>
    <w:rsid w:val="4FB20417"/>
    <w:rsid w:val="4FDF2CA0"/>
    <w:rsid w:val="4FE31FF5"/>
    <w:rsid w:val="4FF748B1"/>
    <w:rsid w:val="500152F8"/>
    <w:rsid w:val="501B2AB4"/>
    <w:rsid w:val="503626AC"/>
    <w:rsid w:val="503B75F5"/>
    <w:rsid w:val="509001A6"/>
    <w:rsid w:val="512E661A"/>
    <w:rsid w:val="515F2FC1"/>
    <w:rsid w:val="51B229F6"/>
    <w:rsid w:val="51FE3671"/>
    <w:rsid w:val="520B3ECF"/>
    <w:rsid w:val="520C01A7"/>
    <w:rsid w:val="523B4A67"/>
    <w:rsid w:val="52447018"/>
    <w:rsid w:val="5249169E"/>
    <w:rsid w:val="52512911"/>
    <w:rsid w:val="530B3801"/>
    <w:rsid w:val="53783367"/>
    <w:rsid w:val="537A08C9"/>
    <w:rsid w:val="5388399B"/>
    <w:rsid w:val="53E82AAC"/>
    <w:rsid w:val="53F23CEE"/>
    <w:rsid w:val="54A045EB"/>
    <w:rsid w:val="54F30886"/>
    <w:rsid w:val="5500230C"/>
    <w:rsid w:val="55120844"/>
    <w:rsid w:val="55667F1C"/>
    <w:rsid w:val="558F0F13"/>
    <w:rsid w:val="55C67602"/>
    <w:rsid w:val="55EB4D9A"/>
    <w:rsid w:val="560014B4"/>
    <w:rsid w:val="563440CD"/>
    <w:rsid w:val="56774C8B"/>
    <w:rsid w:val="56F60611"/>
    <w:rsid w:val="571B6472"/>
    <w:rsid w:val="57514E29"/>
    <w:rsid w:val="575A37AD"/>
    <w:rsid w:val="5774139B"/>
    <w:rsid w:val="57BD6EA7"/>
    <w:rsid w:val="57DA162B"/>
    <w:rsid w:val="580C105C"/>
    <w:rsid w:val="584508F1"/>
    <w:rsid w:val="58621112"/>
    <w:rsid w:val="586B42AA"/>
    <w:rsid w:val="58812C8A"/>
    <w:rsid w:val="58F84185"/>
    <w:rsid w:val="59110C9B"/>
    <w:rsid w:val="59266FFD"/>
    <w:rsid w:val="59317DAB"/>
    <w:rsid w:val="59AA00E5"/>
    <w:rsid w:val="5A3044CB"/>
    <w:rsid w:val="5A655CD3"/>
    <w:rsid w:val="5B0D1695"/>
    <w:rsid w:val="5B872AF8"/>
    <w:rsid w:val="5BC73A6F"/>
    <w:rsid w:val="5C8E06CE"/>
    <w:rsid w:val="5D2207DC"/>
    <w:rsid w:val="5D2D1A60"/>
    <w:rsid w:val="5D5B1F44"/>
    <w:rsid w:val="5D7F5E3C"/>
    <w:rsid w:val="5D893DB1"/>
    <w:rsid w:val="5DA448A9"/>
    <w:rsid w:val="5DD10CF8"/>
    <w:rsid w:val="5DE352BC"/>
    <w:rsid w:val="5E46106A"/>
    <w:rsid w:val="5E5B1386"/>
    <w:rsid w:val="5EF0488F"/>
    <w:rsid w:val="5EFE4CC7"/>
    <w:rsid w:val="5F2F5850"/>
    <w:rsid w:val="5F6062AE"/>
    <w:rsid w:val="5F8B669F"/>
    <w:rsid w:val="5FF91DC8"/>
    <w:rsid w:val="61657F2D"/>
    <w:rsid w:val="61E74D9F"/>
    <w:rsid w:val="61E84C8C"/>
    <w:rsid w:val="62116FB3"/>
    <w:rsid w:val="62153AA0"/>
    <w:rsid w:val="625601F9"/>
    <w:rsid w:val="629C57E4"/>
    <w:rsid w:val="63557BF3"/>
    <w:rsid w:val="6357548D"/>
    <w:rsid w:val="63B031B4"/>
    <w:rsid w:val="63CB5CEF"/>
    <w:rsid w:val="63D123EB"/>
    <w:rsid w:val="63D67A4C"/>
    <w:rsid w:val="647228DB"/>
    <w:rsid w:val="64B32172"/>
    <w:rsid w:val="65076466"/>
    <w:rsid w:val="65390984"/>
    <w:rsid w:val="662E68CD"/>
    <w:rsid w:val="665E7BD6"/>
    <w:rsid w:val="666200F2"/>
    <w:rsid w:val="66714B41"/>
    <w:rsid w:val="66715613"/>
    <w:rsid w:val="6674257A"/>
    <w:rsid w:val="67047E1A"/>
    <w:rsid w:val="67331AFE"/>
    <w:rsid w:val="67411D80"/>
    <w:rsid w:val="675F21CD"/>
    <w:rsid w:val="68110990"/>
    <w:rsid w:val="68AD1459"/>
    <w:rsid w:val="68AF6762"/>
    <w:rsid w:val="69794D27"/>
    <w:rsid w:val="699E4165"/>
    <w:rsid w:val="69A54FB6"/>
    <w:rsid w:val="69D329DC"/>
    <w:rsid w:val="69FB67A5"/>
    <w:rsid w:val="6A392548"/>
    <w:rsid w:val="6A7521F8"/>
    <w:rsid w:val="6A8A047B"/>
    <w:rsid w:val="6AB14381"/>
    <w:rsid w:val="6AE82083"/>
    <w:rsid w:val="6B145330"/>
    <w:rsid w:val="6B181D27"/>
    <w:rsid w:val="6B8F711E"/>
    <w:rsid w:val="6BC1515E"/>
    <w:rsid w:val="6C002BC0"/>
    <w:rsid w:val="6C073438"/>
    <w:rsid w:val="6C27652A"/>
    <w:rsid w:val="6C692E30"/>
    <w:rsid w:val="6CD135B7"/>
    <w:rsid w:val="6CD141A1"/>
    <w:rsid w:val="6CE701E5"/>
    <w:rsid w:val="6D056AAA"/>
    <w:rsid w:val="6D1C2E42"/>
    <w:rsid w:val="6D2032FE"/>
    <w:rsid w:val="6D2A6A64"/>
    <w:rsid w:val="6DC94301"/>
    <w:rsid w:val="6DE230B4"/>
    <w:rsid w:val="6DF861CE"/>
    <w:rsid w:val="6E213E5F"/>
    <w:rsid w:val="6EDC5B3C"/>
    <w:rsid w:val="6F496CF3"/>
    <w:rsid w:val="6F567608"/>
    <w:rsid w:val="700F314E"/>
    <w:rsid w:val="70AC2A01"/>
    <w:rsid w:val="71A32188"/>
    <w:rsid w:val="71BF0B3C"/>
    <w:rsid w:val="71E42CEB"/>
    <w:rsid w:val="72197B90"/>
    <w:rsid w:val="734F61A8"/>
    <w:rsid w:val="73601264"/>
    <w:rsid w:val="73744255"/>
    <w:rsid w:val="73A9309A"/>
    <w:rsid w:val="746B6168"/>
    <w:rsid w:val="7472280C"/>
    <w:rsid w:val="748A4D65"/>
    <w:rsid w:val="75975AA3"/>
    <w:rsid w:val="761036B2"/>
    <w:rsid w:val="76132CBF"/>
    <w:rsid w:val="766A328D"/>
    <w:rsid w:val="76CB0C20"/>
    <w:rsid w:val="76F52465"/>
    <w:rsid w:val="77213C61"/>
    <w:rsid w:val="77311FD4"/>
    <w:rsid w:val="77455ACE"/>
    <w:rsid w:val="77764C87"/>
    <w:rsid w:val="77EB4EC3"/>
    <w:rsid w:val="78031242"/>
    <w:rsid w:val="780441ED"/>
    <w:rsid w:val="787F1E3F"/>
    <w:rsid w:val="78B02634"/>
    <w:rsid w:val="78D229CB"/>
    <w:rsid w:val="794F5127"/>
    <w:rsid w:val="79FE1CEC"/>
    <w:rsid w:val="7A160249"/>
    <w:rsid w:val="7A532606"/>
    <w:rsid w:val="7A5D5286"/>
    <w:rsid w:val="7A6F3D08"/>
    <w:rsid w:val="7A8A1326"/>
    <w:rsid w:val="7B144EB2"/>
    <w:rsid w:val="7B27078D"/>
    <w:rsid w:val="7B5A3A5A"/>
    <w:rsid w:val="7BC813A7"/>
    <w:rsid w:val="7C34038D"/>
    <w:rsid w:val="7C4408D4"/>
    <w:rsid w:val="7C8F290D"/>
    <w:rsid w:val="7CC61D90"/>
    <w:rsid w:val="7D2D61BC"/>
    <w:rsid w:val="7D303711"/>
    <w:rsid w:val="7D3F6CE3"/>
    <w:rsid w:val="7D745362"/>
    <w:rsid w:val="7DEF11FB"/>
    <w:rsid w:val="7DFA36E7"/>
    <w:rsid w:val="7E7A6FDB"/>
    <w:rsid w:val="7E913C60"/>
    <w:rsid w:val="7EBC5149"/>
    <w:rsid w:val="7ECD33B3"/>
    <w:rsid w:val="7EF31630"/>
    <w:rsid w:val="7F64065A"/>
    <w:rsid w:val="7FB3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2023-10-12T07:13:00Z</dcterms:created>
  <dc:creator>马燕</dc:creator>
  <cp:lastModifiedBy>马燕</cp:lastModifiedBy>
  <cp:lastPrinted>2024-05-15T08:57:31Z</cp:lastPrinted>
  <dcterms:modified xsi:type="dcterms:W3CDTF">2024-05-15T09:08:59Z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FAA24F811EA947698A21D563731E05E6_11</vt:lpwstr>
  </property>
</Properties>
</file>