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9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9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9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关于《深圳市粤港澳大湾区个人所得税优惠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9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政策财政补贴实施办法（征求意见稿）》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9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的起草说明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起草</w:t>
      </w:r>
      <w:r>
        <w:rPr>
          <w:rFonts w:hint="default" w:ascii="Times New Roman" w:hAnsi="Times New Roman" w:eastAsia="黑体" w:cs="Times New Roman"/>
          <w:sz w:val="32"/>
          <w:szCs w:val="32"/>
        </w:rPr>
        <w:t>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9" w:lineRule="exact"/>
        <w:ind w:firstLine="640" w:firstLineChars="200"/>
        <w:jc w:val="both"/>
        <w:textAlignment w:val="auto"/>
        <w:rPr>
          <w:rFonts w:hint="default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</w:pPr>
      <w:r>
        <w:rPr>
          <w:rFonts w:hint="eastAsia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  <w:t>为建设粤港澳大湾区，规范粤港澳大湾区个人所得税优惠政策财政补贴管理，根据</w:t>
      </w:r>
      <w:r>
        <w:rPr>
          <w:rFonts w:hint="default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  <w:t>《财政部</w:t>
      </w:r>
      <w:r>
        <w:rPr>
          <w:rFonts w:hint="eastAsia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  <w:t xml:space="preserve"> </w:t>
      </w:r>
      <w:r>
        <w:rPr>
          <w:rFonts w:hint="default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  <w:t>税务总局关于</w:t>
      </w:r>
      <w:r>
        <w:rPr>
          <w:rFonts w:hint="eastAsia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  <w:t>延续实施</w:t>
      </w:r>
      <w:r>
        <w:rPr>
          <w:rFonts w:hint="default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  <w:t>粤港澳大湾区个人所得税优惠政策的通知》（财税</w:t>
      </w:r>
      <w:r>
        <w:rPr>
          <w:rFonts w:hint="default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bidi="ar-SA"/>
        </w:rPr>
        <w:t>〔20</w:t>
      </w:r>
      <w:r>
        <w:rPr>
          <w:rFonts w:hint="eastAsia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  <w:t>23</w:t>
      </w:r>
      <w:r>
        <w:rPr>
          <w:rFonts w:hint="default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bidi="ar-SA"/>
        </w:rPr>
        <w:t>〕3</w:t>
      </w:r>
      <w:r>
        <w:rPr>
          <w:rFonts w:hint="eastAsia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  <w:t>4</w:t>
      </w:r>
      <w:r>
        <w:rPr>
          <w:rFonts w:hint="default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bidi="ar-SA"/>
        </w:rPr>
        <w:t>号）</w:t>
      </w:r>
      <w:r>
        <w:rPr>
          <w:rFonts w:hint="eastAsia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  <w:t>、</w:t>
      </w:r>
      <w:r>
        <w:rPr>
          <w:rFonts w:hint="default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  <w:t>《广东省财政厅 广东省科学技术厅 广东省人力资源和社会保障厅 国家税务总局广东省税务局关于</w:t>
      </w:r>
      <w:r>
        <w:rPr>
          <w:rFonts w:hint="eastAsia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  <w:t>进一步</w:t>
      </w:r>
      <w:r>
        <w:rPr>
          <w:rFonts w:hint="default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  <w:t>贯彻落实粤港澳大湾区个人所得税优惠政策的通知》（粤财税〔202</w:t>
      </w:r>
      <w:r>
        <w:rPr>
          <w:rFonts w:hint="eastAsia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  <w:t>3</w:t>
      </w:r>
      <w:r>
        <w:rPr>
          <w:rFonts w:hint="default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  <w:t>〕2</w:t>
      </w:r>
      <w:r>
        <w:rPr>
          <w:rFonts w:hint="eastAsia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  <w:t>1</w:t>
      </w:r>
      <w:r>
        <w:rPr>
          <w:rFonts w:hint="default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  <w:t>号）要求，</w:t>
      </w:r>
      <w:r>
        <w:rPr>
          <w:rFonts w:hint="eastAsia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  <w:t>结合深圳市实际，深圳</w:t>
      </w:r>
      <w:r>
        <w:rPr>
          <w:rFonts w:hint="default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  <w:t>市财政局牵头</w:t>
      </w:r>
      <w:r>
        <w:rPr>
          <w:rFonts w:hint="eastAsia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  <w:t>起草</w:t>
      </w:r>
      <w:r>
        <w:rPr>
          <w:rFonts w:hint="default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  <w:t>了《</w:t>
      </w:r>
      <w:r>
        <w:rPr>
          <w:rFonts w:hint="eastAsia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  <w:t>深圳市粤港澳大湾区个人所得税优惠政策财政补贴实施办法（征求意见稿）</w:t>
      </w:r>
      <w:r>
        <w:rPr>
          <w:rFonts w:hint="default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  <w:t>》</w:t>
      </w:r>
      <w:r>
        <w:rPr>
          <w:rFonts w:hint="eastAsia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制定</w:t>
      </w:r>
      <w:r>
        <w:rPr>
          <w:rFonts w:hint="default" w:ascii="Times New Roman" w:hAnsi="Times New Roman" w:eastAsia="黑体" w:cs="Times New Roman"/>
          <w:sz w:val="32"/>
          <w:szCs w:val="32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9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  <w:t>（一）</w:t>
      </w:r>
      <w:r>
        <w:rPr>
          <w:rFonts w:hint="default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  <w:t>《财政部</w:t>
      </w:r>
      <w:r>
        <w:rPr>
          <w:rFonts w:hint="eastAsia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  <w:t xml:space="preserve"> </w:t>
      </w:r>
      <w:r>
        <w:rPr>
          <w:rFonts w:hint="default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  <w:t>税务总局关于</w:t>
      </w:r>
      <w:r>
        <w:rPr>
          <w:rFonts w:hint="eastAsia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  <w:t>延续实施</w:t>
      </w:r>
      <w:r>
        <w:rPr>
          <w:rFonts w:hint="default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  <w:t>粤港澳大湾区个人所得税优惠政策的通知》（财税</w:t>
      </w:r>
      <w:r>
        <w:rPr>
          <w:rFonts w:hint="default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bidi="ar-SA"/>
        </w:rPr>
        <w:t>〔20</w:t>
      </w:r>
      <w:r>
        <w:rPr>
          <w:rFonts w:hint="eastAsia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  <w:t>23</w:t>
      </w:r>
      <w:r>
        <w:rPr>
          <w:rFonts w:hint="default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bidi="ar-SA"/>
        </w:rPr>
        <w:t>〕3</w:t>
      </w:r>
      <w:r>
        <w:rPr>
          <w:rFonts w:hint="eastAsia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  <w:t>4</w:t>
      </w:r>
      <w:r>
        <w:rPr>
          <w:rFonts w:hint="default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bidi="ar-SA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9" w:lineRule="exact"/>
        <w:ind w:firstLine="640" w:firstLineChars="200"/>
        <w:jc w:val="both"/>
        <w:textAlignment w:val="auto"/>
        <w:rPr>
          <w:rFonts w:hint="default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</w:pPr>
      <w:r>
        <w:rPr>
          <w:rFonts w:hint="eastAsia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  <w:t>（二）</w:t>
      </w:r>
      <w:r>
        <w:rPr>
          <w:rFonts w:hint="default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  <w:t>《广东省财政厅 广东省科学技术厅 广东省人力资源和社会保障厅 国家税务总局广东省税务局关于</w:t>
      </w:r>
      <w:r>
        <w:rPr>
          <w:rFonts w:hint="eastAsia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  <w:t>进一步</w:t>
      </w:r>
      <w:r>
        <w:rPr>
          <w:rFonts w:hint="default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  <w:t>贯彻落实粤港澳大湾区个人所得税优惠政策的通知》（粤财税〔202</w:t>
      </w:r>
      <w:r>
        <w:rPr>
          <w:rFonts w:hint="eastAsia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  <w:t>3</w:t>
      </w:r>
      <w:r>
        <w:rPr>
          <w:rFonts w:hint="default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  <w:t>〕2</w:t>
      </w:r>
      <w:r>
        <w:rPr>
          <w:rFonts w:hint="eastAsia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  <w:t>1</w:t>
      </w:r>
      <w:r>
        <w:rPr>
          <w:rFonts w:hint="default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实施办法》</w:t>
      </w:r>
      <w:r>
        <w:rPr>
          <w:rFonts w:hint="default" w:ascii="Times New Roman" w:hAnsi="Times New Roman" w:eastAsia="黑体" w:cs="Times New Roman"/>
          <w:sz w:val="32"/>
          <w:szCs w:val="32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9" w:lineRule="exact"/>
        <w:ind w:firstLine="640" w:firstLineChars="200"/>
        <w:jc w:val="both"/>
        <w:textAlignment w:val="auto"/>
        <w:rPr>
          <w:rFonts w:hint="default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</w:pPr>
      <w:r>
        <w:rPr>
          <w:rFonts w:hint="eastAsia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  <w:t>《深圳市粤港澳大湾区个人所得税优惠政策财政补贴实施办法（征求意见稿）》共分为五章二十五条。包括总则、补贴范围、补贴程序、监督管理、附则。</w:t>
      </w:r>
      <w:r>
        <w:rPr>
          <w:rFonts w:hint="default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  <w:t>主要内容如下：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9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</w:pPr>
      <w:r>
        <w:rPr>
          <w:rFonts w:hint="eastAsia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  <w:t>第一章“总则”包括第一至第五条，规定了办法制定的</w:t>
      </w:r>
      <w:r>
        <w:rPr>
          <w:rFonts w:hint="default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  <w:t>目的和依据、办法适用的范围、补贴的基本定义、</w:t>
      </w:r>
      <w:r>
        <w:rPr>
          <w:rFonts w:hint="eastAsia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  <w:t>补贴</w:t>
      </w:r>
      <w:r>
        <w:rPr>
          <w:rFonts w:hint="default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  <w:t>资金来源</w:t>
      </w:r>
      <w:r>
        <w:rPr>
          <w:rFonts w:hint="eastAsia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9" w:lineRule="exact"/>
        <w:ind w:firstLine="640" w:firstLineChars="200"/>
        <w:jc w:val="both"/>
        <w:textAlignment w:val="auto"/>
        <w:rPr>
          <w:rFonts w:hint="default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</w:pPr>
      <w:r>
        <w:rPr>
          <w:rFonts w:hint="eastAsia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  <w:t>（二）第二章“补贴范围”包括第六条至第十四条。规定了境外高端人才和境外紧缺人才的身份条件、工作条件、诚信条件，明确本办法所指的境外人才应符合高端人才指导目录、紧缺人才指导目录要求、规定了补贴计算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9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</w:pPr>
      <w:r>
        <w:rPr>
          <w:rFonts w:hint="eastAsia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  <w:t>（三）第三章“补贴程序”包括第十五至第二十一条。规定了补贴申请材料、明确了境外高端和紧缺人才的受理审核责任主体及程序。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9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</w:pPr>
      <w:r>
        <w:rPr>
          <w:rFonts w:hint="eastAsia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  <w:t>（四）第四章“监督管理”包括第二十二条</w:t>
      </w:r>
      <w:r>
        <w:rPr>
          <w:rFonts w:hint="default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eastAsia="zh-CN" w:bidi="ar-SA"/>
        </w:rPr>
        <w:t>、</w:t>
      </w:r>
      <w:r>
        <w:rPr>
          <w:rFonts w:hint="eastAsia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  <w:t>第二十三条，</w:t>
      </w:r>
      <w:r>
        <w:rPr>
          <w:rFonts w:hint="default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  <w:t>明确申请人应自觉接受监督检查及对于</w:t>
      </w:r>
      <w:r>
        <w:rPr>
          <w:rFonts w:hint="eastAsia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  <w:t>违法违规、虚假申报</w:t>
      </w:r>
      <w:r>
        <w:rPr>
          <w:rFonts w:hint="default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  <w:t>骗</w:t>
      </w:r>
      <w:r>
        <w:rPr>
          <w:rFonts w:hint="eastAsia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  <w:t>等</w:t>
      </w:r>
      <w:r>
        <w:rPr>
          <w:rFonts w:hint="default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  <w:t>行为的处理等</w:t>
      </w:r>
      <w:r>
        <w:rPr>
          <w:rFonts w:hint="eastAsia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9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</w:pPr>
      <w:r>
        <w:rPr>
          <w:rFonts w:hint="eastAsia" w:ascii="仿宋_GB2312" w:hAnsi="仿宋" w:eastAsia="仿宋_GB2312" w:cs="Times New Roman"/>
          <w:i w:val="0"/>
          <w:iCs w:val="0"/>
          <w:caps w:val="0"/>
          <w:spacing w:val="0"/>
          <w:kern w:val="2"/>
          <w:sz w:val="32"/>
          <w:szCs w:val="20"/>
          <w:shd w:val="clear" w:color="auto" w:fill="auto"/>
          <w:lang w:val="en-US" w:eastAsia="zh-CN" w:bidi="ar-SA"/>
        </w:rPr>
        <w:t>（五）第五章“附则”包括第二十四至第二十五条，明确了办法有效期5年。</w:t>
      </w:r>
    </w:p>
    <w:p>
      <w:pPr>
        <w:pStyle w:val="6"/>
        <w:spacing w:afterLines="0" w:line="579" w:lineRule="exact"/>
        <w:jc w:val="right"/>
        <w:rPr>
          <w:rFonts w:hint="default"/>
          <w:lang w:val="en-US" w:eastAsia="zh-CN"/>
        </w:rPr>
      </w:pPr>
    </w:p>
    <w:p>
      <w:pPr>
        <w:spacing w:afterLines="0" w:line="579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000010101"/>
    <w:charset w:val="00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8F21AF"/>
    <w:rsid w:val="6CEB2C79"/>
    <w:rsid w:val="F38F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样式1"/>
    <w:basedOn w:val="7"/>
    <w:qFormat/>
    <w:uiPriority w:val="0"/>
    <w:pPr>
      <w:spacing w:line="579" w:lineRule="exact"/>
      <w:ind w:firstLine="640" w:firstLineChars="200"/>
    </w:pPr>
    <w:rPr>
      <w:rFonts w:ascii="Calibri" w:hAnsi="Calibri" w:eastAsia="仿宋_GB2312" w:cs="Times New Roman"/>
    </w:rPr>
  </w:style>
  <w:style w:type="paragraph" w:customStyle="1" w:styleId="7">
    <w:name w:val="正文1"/>
    <w:basedOn w:val="1"/>
    <w:qFormat/>
    <w:uiPriority w:val="0"/>
    <w:pPr>
      <w:ind w:firstLine="708" w:firstLineChars="236"/>
    </w:pPr>
    <w:rPr>
      <w:rFonts w:ascii="仿宋_GB2312" w:hAnsi="Calibri" w:eastAsia="仿宋_GB2312" w:cs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2024-08-13T22:36:00Z</dcterms:created>
  <dc:creator>wuningzhu</dc:creator>
  <cp:lastModifiedBy>chenyingqi</cp:lastModifiedBy>
  <dcterms:modified xsi:type="dcterms:W3CDTF">2024-08-13T14:40:59Z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8F81781A70523605FBFFBA66C6810B50</vt:lpwstr>
  </property>
</Properties>
</file>