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360" w:lineRule="auto"/>
        <w:ind w:left="47" w:leftChars="-67" w:hanging="188" w:hangingChars="59"/>
        <w:rPr>
          <w:rFonts w:ascii="黑体" w:hAnsi="黑体" w:eastAsia="黑体"/>
          <w:b/>
          <w:bCs/>
          <w:sz w:val="36"/>
          <w:szCs w:val="36"/>
        </w:rPr>
      </w:pPr>
      <w:r>
        <w:rPr>
          <w:rFonts w:hint="eastAsia" w:ascii="黑体" w:hAnsi="黑体" w:eastAsia="黑体"/>
          <w:kern w:val="0"/>
          <w:sz w:val="32"/>
          <w:szCs w:val="32"/>
        </w:rPr>
        <w:t>附件4</w:t>
      </w:r>
    </w:p>
    <w:p>
      <w:pPr>
        <w:spacing w:line="360" w:lineRule="auto"/>
        <w:jc w:val="center"/>
        <w:rPr>
          <w:rFonts w:ascii="方正小标宋简体" w:hAnsi="方正小标宋简体" w:eastAsia="方正小标宋简体" w:cs="方正小标宋简体"/>
          <w:sz w:val="36"/>
          <w:szCs w:val="36"/>
        </w:rPr>
      </w:pPr>
      <w:bookmarkStart w:id="4" w:name="_GoBack"/>
      <w:r>
        <w:rPr>
          <w:rFonts w:hint="eastAsia" w:ascii="方正小标宋简体" w:hAnsi="方正小标宋简体" w:eastAsia="方正小标宋简体" w:cs="方正小标宋简体"/>
          <w:sz w:val="36"/>
          <w:szCs w:val="36"/>
        </w:rPr>
        <w:t>XX会计师事务所20XX年度执业质量检查</w:t>
      </w:r>
    </w:p>
    <w:p>
      <w:pPr>
        <w:spacing w:line="36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自查报告</w:t>
      </w:r>
    </w:p>
    <w:bookmarkEnd w:id="4"/>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根据山西省财政厅《关于开展</w:t>
      </w:r>
      <w:r>
        <w:rPr>
          <w:rFonts w:ascii="仿宋_GB2312" w:hAnsi="宋体" w:eastAsia="仿宋_GB2312" w:cs="宋体"/>
          <w:sz w:val="28"/>
          <w:szCs w:val="28"/>
        </w:rPr>
        <w:t>20</w:t>
      </w:r>
      <w:r>
        <w:rPr>
          <w:rFonts w:hint="eastAsia" w:ascii="仿宋_GB2312" w:hAnsi="宋体" w:eastAsia="仿宋_GB2312" w:cs="宋体"/>
          <w:sz w:val="28"/>
          <w:szCs w:val="28"/>
        </w:rPr>
        <w:t>24年度会计师事务所和资产评估机构监督检查工作的通知》（晋财会〔</w:t>
      </w:r>
      <w:r>
        <w:rPr>
          <w:rFonts w:ascii="仿宋_GB2312" w:hAnsi="宋体" w:eastAsia="仿宋_GB2312" w:cs="宋体"/>
          <w:sz w:val="28"/>
          <w:szCs w:val="28"/>
        </w:rPr>
        <w:t>20</w:t>
      </w:r>
      <w:r>
        <w:rPr>
          <w:rFonts w:hint="eastAsia" w:ascii="仿宋_GB2312" w:hAnsi="宋体" w:eastAsia="仿宋_GB2312" w:cs="宋体"/>
          <w:sz w:val="28"/>
          <w:szCs w:val="28"/>
        </w:rPr>
        <w:t>24〕</w:t>
      </w:r>
      <w:r>
        <w:rPr>
          <w:rFonts w:hint="eastAsia" w:ascii="仿宋_GB2312" w:hAnsi="宋体" w:eastAsia="仿宋_GB2312" w:cs="宋体"/>
          <w:sz w:val="28"/>
          <w:szCs w:val="28"/>
          <w:lang w:val="en-US" w:eastAsia="zh-CN"/>
        </w:rPr>
        <w:t>19</w:t>
      </w:r>
      <w:r>
        <w:rPr>
          <w:rFonts w:hint="eastAsia" w:ascii="仿宋_GB2312" w:hAnsi="宋体" w:eastAsia="仿宋_GB2312" w:cs="宋体"/>
          <w:sz w:val="28"/>
          <w:szCs w:val="28"/>
        </w:rPr>
        <w:t>号）和《山西省注册会计师协会关于开展2024年度会计师事务所执业质量检查工作的通知》（晋会协〔2024〕</w:t>
      </w:r>
      <w:r>
        <w:rPr>
          <w:rFonts w:hint="eastAsia" w:ascii="仿宋_GB2312" w:hAnsi="宋体" w:eastAsia="仿宋_GB2312" w:cs="宋体"/>
          <w:sz w:val="28"/>
          <w:szCs w:val="28"/>
          <w:lang w:val="en-US" w:eastAsia="zh-CN"/>
        </w:rPr>
        <w:t>56</w:t>
      </w:r>
      <w:r>
        <w:rPr>
          <w:rFonts w:hint="eastAsia" w:ascii="仿宋_GB2312" w:hAnsi="宋体" w:eastAsia="仿宋_GB2312" w:cs="宋体"/>
          <w:sz w:val="28"/>
          <w:szCs w:val="28"/>
        </w:rPr>
        <w:t>号）要求，本所组织有关人员对自身的执业质量情况进行了自查。现将自查情况报告如下：</w:t>
      </w:r>
    </w:p>
    <w:p>
      <w:pPr>
        <w:spacing w:line="360" w:lineRule="auto"/>
        <w:ind w:firstLine="5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一、事务所基本情况</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（一）成立时间及历史沿革</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[包括近五年接受各类检查情况、涉及诉讼及受处理处罚情况。]</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（二）组织架构及分支机构情况</w:t>
      </w:r>
    </w:p>
    <w:tbl>
      <w:tblPr>
        <w:tblStyle w:val="3"/>
        <w:tblW w:w="4687"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33"/>
        <w:gridCol w:w="1133"/>
        <w:gridCol w:w="708"/>
        <w:gridCol w:w="1417"/>
        <w:gridCol w:w="3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序号</w:t>
            </w:r>
          </w:p>
        </w:tc>
        <w:tc>
          <w:tcPr>
            <w:tcW w:w="1134" w:type="dxa"/>
            <w:shd w:val="clear" w:color="auto" w:fill="auto"/>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部门名称</w:t>
            </w:r>
          </w:p>
        </w:tc>
        <w:tc>
          <w:tcPr>
            <w:tcW w:w="1134" w:type="dxa"/>
            <w:shd w:val="clear" w:color="auto" w:fill="auto"/>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负责人姓名</w:t>
            </w:r>
          </w:p>
        </w:tc>
        <w:tc>
          <w:tcPr>
            <w:tcW w:w="708" w:type="dxa"/>
            <w:shd w:val="clear" w:color="auto" w:fill="auto"/>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部门人数</w:t>
            </w:r>
          </w:p>
        </w:tc>
        <w:tc>
          <w:tcPr>
            <w:tcW w:w="1418" w:type="dxa"/>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其中：注册会计师人数</w:t>
            </w:r>
          </w:p>
        </w:tc>
        <w:tc>
          <w:tcPr>
            <w:tcW w:w="3033" w:type="dxa"/>
            <w:shd w:val="clear" w:color="auto" w:fill="auto"/>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center"/>
              <w:rPr>
                <w:rFonts w:ascii="仿宋_GB2312" w:hAnsi="宋体" w:eastAsia="仿宋_GB2312" w:cs="宋体"/>
                <w:sz w:val="28"/>
                <w:szCs w:val="28"/>
              </w:rPr>
            </w:pPr>
          </w:p>
        </w:tc>
        <w:tc>
          <w:tcPr>
            <w:tcW w:w="708" w:type="dxa"/>
            <w:shd w:val="clear" w:color="auto" w:fill="auto"/>
          </w:tcPr>
          <w:p>
            <w:pPr>
              <w:spacing w:line="360" w:lineRule="auto"/>
              <w:jc w:val="center"/>
              <w:rPr>
                <w:rFonts w:ascii="仿宋_GB2312" w:hAnsi="宋体" w:eastAsia="仿宋_GB2312" w:cs="宋体"/>
                <w:sz w:val="28"/>
                <w:szCs w:val="28"/>
              </w:rPr>
            </w:pPr>
          </w:p>
        </w:tc>
        <w:tc>
          <w:tcPr>
            <w:tcW w:w="1418" w:type="dxa"/>
          </w:tcPr>
          <w:p>
            <w:pPr>
              <w:spacing w:line="360" w:lineRule="auto"/>
              <w:jc w:val="center"/>
              <w:rPr>
                <w:rFonts w:ascii="仿宋_GB2312" w:hAnsi="宋体" w:eastAsia="仿宋_GB2312" w:cs="宋体"/>
                <w:sz w:val="28"/>
                <w:szCs w:val="28"/>
              </w:rPr>
            </w:pPr>
          </w:p>
        </w:tc>
        <w:tc>
          <w:tcPr>
            <w:tcW w:w="3033" w:type="dxa"/>
            <w:shd w:val="clear" w:color="auto" w:fill="auto"/>
          </w:tcPr>
          <w:p>
            <w:pPr>
              <w:spacing w:line="360" w:lineRule="auto"/>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center"/>
              <w:rPr>
                <w:rFonts w:ascii="仿宋_GB2312" w:hAnsi="宋体" w:eastAsia="仿宋_GB2312" w:cs="宋体"/>
                <w:sz w:val="28"/>
                <w:szCs w:val="28"/>
              </w:rPr>
            </w:pPr>
          </w:p>
        </w:tc>
        <w:tc>
          <w:tcPr>
            <w:tcW w:w="708" w:type="dxa"/>
            <w:shd w:val="clear" w:color="auto" w:fill="auto"/>
          </w:tcPr>
          <w:p>
            <w:pPr>
              <w:spacing w:line="360" w:lineRule="auto"/>
              <w:jc w:val="center"/>
              <w:rPr>
                <w:rFonts w:ascii="仿宋_GB2312" w:hAnsi="宋体" w:eastAsia="仿宋_GB2312" w:cs="宋体"/>
                <w:sz w:val="28"/>
                <w:szCs w:val="28"/>
              </w:rPr>
            </w:pPr>
          </w:p>
        </w:tc>
        <w:tc>
          <w:tcPr>
            <w:tcW w:w="1418" w:type="dxa"/>
          </w:tcPr>
          <w:p>
            <w:pPr>
              <w:spacing w:line="360" w:lineRule="auto"/>
              <w:jc w:val="center"/>
              <w:rPr>
                <w:rFonts w:ascii="仿宋_GB2312" w:hAnsi="宋体" w:eastAsia="仿宋_GB2312" w:cs="宋体"/>
                <w:sz w:val="28"/>
                <w:szCs w:val="28"/>
              </w:rPr>
            </w:pPr>
          </w:p>
        </w:tc>
        <w:tc>
          <w:tcPr>
            <w:tcW w:w="3033" w:type="dxa"/>
            <w:shd w:val="clear" w:color="auto" w:fill="auto"/>
          </w:tcPr>
          <w:p>
            <w:pPr>
              <w:spacing w:line="360" w:lineRule="auto"/>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7" w:type="dxa"/>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left"/>
              <w:rPr>
                <w:rFonts w:ascii="仿宋_GB2312" w:hAnsi="宋体" w:eastAsia="仿宋_GB2312" w:cs="宋体"/>
                <w:sz w:val="28"/>
                <w:szCs w:val="28"/>
              </w:rPr>
            </w:pPr>
          </w:p>
        </w:tc>
        <w:tc>
          <w:tcPr>
            <w:tcW w:w="1134" w:type="dxa"/>
            <w:shd w:val="clear" w:color="auto" w:fill="auto"/>
          </w:tcPr>
          <w:p>
            <w:pPr>
              <w:spacing w:line="360" w:lineRule="auto"/>
              <w:jc w:val="center"/>
              <w:rPr>
                <w:rFonts w:ascii="仿宋_GB2312" w:hAnsi="宋体" w:eastAsia="仿宋_GB2312" w:cs="宋体"/>
                <w:sz w:val="28"/>
                <w:szCs w:val="28"/>
              </w:rPr>
            </w:pPr>
          </w:p>
        </w:tc>
        <w:tc>
          <w:tcPr>
            <w:tcW w:w="708" w:type="dxa"/>
            <w:shd w:val="clear" w:color="auto" w:fill="auto"/>
          </w:tcPr>
          <w:p>
            <w:pPr>
              <w:spacing w:line="360" w:lineRule="auto"/>
              <w:jc w:val="center"/>
              <w:rPr>
                <w:rFonts w:ascii="仿宋_GB2312" w:hAnsi="宋体" w:eastAsia="仿宋_GB2312" w:cs="宋体"/>
                <w:sz w:val="28"/>
                <w:szCs w:val="28"/>
              </w:rPr>
            </w:pPr>
          </w:p>
        </w:tc>
        <w:tc>
          <w:tcPr>
            <w:tcW w:w="1418" w:type="dxa"/>
          </w:tcPr>
          <w:p>
            <w:pPr>
              <w:spacing w:line="360" w:lineRule="auto"/>
              <w:jc w:val="center"/>
              <w:rPr>
                <w:rFonts w:ascii="仿宋_GB2312" w:hAnsi="宋体" w:eastAsia="仿宋_GB2312" w:cs="宋体"/>
                <w:sz w:val="28"/>
                <w:szCs w:val="28"/>
              </w:rPr>
            </w:pPr>
          </w:p>
        </w:tc>
        <w:tc>
          <w:tcPr>
            <w:tcW w:w="3033" w:type="dxa"/>
            <w:shd w:val="clear" w:color="auto" w:fill="auto"/>
          </w:tcPr>
          <w:p>
            <w:pPr>
              <w:spacing w:line="360" w:lineRule="auto"/>
              <w:jc w:val="center"/>
              <w:rPr>
                <w:rFonts w:ascii="仿宋_GB2312" w:hAnsi="宋体" w:eastAsia="仿宋_GB2312" w:cs="宋体"/>
                <w:sz w:val="28"/>
                <w:szCs w:val="28"/>
              </w:rPr>
            </w:pPr>
          </w:p>
        </w:tc>
      </w:tr>
    </w:tbl>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（三）注册资本（出资额）及股权（出资）结构</w:t>
      </w:r>
    </w:p>
    <w:tbl>
      <w:tblPr>
        <w:tblStyle w:val="3"/>
        <w:tblW w:w="4710"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709"/>
        <w:gridCol w:w="709"/>
        <w:gridCol w:w="992"/>
        <w:gridCol w:w="991"/>
        <w:gridCol w:w="1275"/>
        <w:gridCol w:w="127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blHeader/>
        </w:trPr>
        <w:tc>
          <w:tcPr>
            <w:tcW w:w="992" w:type="dxa"/>
            <w:shd w:val="clear" w:color="auto" w:fill="auto"/>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姓名</w:t>
            </w:r>
          </w:p>
        </w:tc>
        <w:tc>
          <w:tcPr>
            <w:tcW w:w="709" w:type="dxa"/>
            <w:shd w:val="clear" w:color="auto" w:fill="auto"/>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性别</w:t>
            </w:r>
          </w:p>
        </w:tc>
        <w:tc>
          <w:tcPr>
            <w:tcW w:w="709" w:type="dxa"/>
            <w:shd w:val="clear" w:color="auto" w:fill="auto"/>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年龄</w:t>
            </w:r>
          </w:p>
        </w:tc>
        <w:tc>
          <w:tcPr>
            <w:tcW w:w="993" w:type="dxa"/>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学历</w:t>
            </w:r>
          </w:p>
        </w:tc>
        <w:tc>
          <w:tcPr>
            <w:tcW w:w="992" w:type="dxa"/>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出资</w:t>
            </w:r>
          </w:p>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金额</w:t>
            </w:r>
          </w:p>
        </w:tc>
        <w:tc>
          <w:tcPr>
            <w:tcW w:w="1276" w:type="dxa"/>
            <w:shd w:val="clear" w:color="auto" w:fill="auto"/>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出资</w:t>
            </w:r>
          </w:p>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比例</w:t>
            </w:r>
          </w:p>
        </w:tc>
        <w:tc>
          <w:tcPr>
            <w:tcW w:w="1275" w:type="dxa"/>
            <w:vAlign w:val="center"/>
          </w:tcPr>
          <w:p>
            <w:pPr>
              <w:spacing w:line="360" w:lineRule="auto"/>
              <w:jc w:val="center"/>
            </w:pPr>
            <w:r>
              <w:rPr>
                <w:rFonts w:hint="eastAsia" w:ascii="仿宋_GB2312" w:hAnsi="宋体" w:eastAsia="仿宋_GB2312" w:cs="宋体"/>
                <w:sz w:val="24"/>
                <w:szCs w:val="24"/>
              </w:rPr>
              <w:t>执业资格情况</w:t>
            </w:r>
          </w:p>
        </w:tc>
        <w:tc>
          <w:tcPr>
            <w:tcW w:w="1087" w:type="dxa"/>
            <w:vAlign w:val="center"/>
          </w:tcPr>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累计从</w:t>
            </w:r>
          </w:p>
          <w:p>
            <w:pPr>
              <w:spacing w:line="360" w:lineRule="auto"/>
              <w:jc w:val="center"/>
              <w:rPr>
                <w:rFonts w:ascii="仿宋_GB2312" w:hAnsi="宋体" w:eastAsia="仿宋_GB2312" w:cs="宋体"/>
                <w:sz w:val="24"/>
                <w:szCs w:val="24"/>
              </w:rPr>
            </w:pPr>
            <w:r>
              <w:rPr>
                <w:rFonts w:hint="eastAsia" w:ascii="仿宋_GB2312" w:hAnsi="宋体" w:eastAsia="仿宋_GB2312" w:cs="宋体"/>
                <w:sz w:val="24"/>
                <w:szCs w:val="24"/>
              </w:rPr>
              <w:t>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shd w:val="clear" w:color="auto" w:fill="auto"/>
          </w:tcPr>
          <w:p>
            <w:pPr>
              <w:spacing w:line="360" w:lineRule="auto"/>
              <w:jc w:val="left"/>
              <w:rPr>
                <w:rFonts w:ascii="仿宋_GB2312" w:hAnsi="宋体" w:eastAsia="仿宋_GB2312" w:cs="宋体"/>
                <w:sz w:val="24"/>
                <w:szCs w:val="24"/>
              </w:rPr>
            </w:pPr>
          </w:p>
        </w:tc>
        <w:tc>
          <w:tcPr>
            <w:tcW w:w="709" w:type="dxa"/>
            <w:shd w:val="clear" w:color="auto" w:fill="auto"/>
          </w:tcPr>
          <w:p>
            <w:pPr>
              <w:spacing w:line="360" w:lineRule="auto"/>
              <w:jc w:val="center"/>
              <w:rPr>
                <w:rFonts w:ascii="仿宋_GB2312" w:hAnsi="宋体" w:eastAsia="仿宋_GB2312" w:cs="宋体"/>
                <w:sz w:val="24"/>
                <w:szCs w:val="24"/>
              </w:rPr>
            </w:pPr>
          </w:p>
        </w:tc>
        <w:tc>
          <w:tcPr>
            <w:tcW w:w="709" w:type="dxa"/>
            <w:shd w:val="clear" w:color="auto" w:fill="auto"/>
          </w:tcPr>
          <w:p>
            <w:pPr>
              <w:spacing w:line="360" w:lineRule="auto"/>
              <w:jc w:val="center"/>
              <w:rPr>
                <w:rFonts w:ascii="仿宋_GB2312" w:hAnsi="宋体" w:eastAsia="仿宋_GB2312" w:cs="宋体"/>
                <w:sz w:val="24"/>
                <w:szCs w:val="24"/>
              </w:rPr>
            </w:pPr>
          </w:p>
        </w:tc>
        <w:tc>
          <w:tcPr>
            <w:tcW w:w="993" w:type="dxa"/>
          </w:tcPr>
          <w:p>
            <w:pPr>
              <w:spacing w:line="360" w:lineRule="auto"/>
              <w:jc w:val="center"/>
              <w:rPr>
                <w:rFonts w:ascii="仿宋_GB2312" w:hAnsi="宋体" w:eastAsia="仿宋_GB2312" w:cs="宋体"/>
                <w:sz w:val="24"/>
                <w:szCs w:val="24"/>
              </w:rPr>
            </w:pPr>
          </w:p>
        </w:tc>
        <w:tc>
          <w:tcPr>
            <w:tcW w:w="992" w:type="dxa"/>
          </w:tcPr>
          <w:p>
            <w:pPr>
              <w:spacing w:line="360" w:lineRule="auto"/>
              <w:jc w:val="center"/>
              <w:rPr>
                <w:rFonts w:ascii="仿宋_GB2312" w:hAnsi="宋体" w:eastAsia="仿宋_GB2312" w:cs="宋体"/>
                <w:sz w:val="24"/>
                <w:szCs w:val="24"/>
              </w:rPr>
            </w:pPr>
          </w:p>
        </w:tc>
        <w:tc>
          <w:tcPr>
            <w:tcW w:w="1276" w:type="dxa"/>
            <w:shd w:val="clear" w:color="auto" w:fill="auto"/>
          </w:tcPr>
          <w:p>
            <w:pPr>
              <w:spacing w:line="360" w:lineRule="auto"/>
              <w:jc w:val="center"/>
              <w:rPr>
                <w:rFonts w:ascii="仿宋_GB2312" w:hAnsi="宋体" w:eastAsia="仿宋_GB2312" w:cs="宋体"/>
                <w:sz w:val="24"/>
                <w:szCs w:val="24"/>
              </w:rPr>
            </w:pPr>
          </w:p>
        </w:tc>
        <w:tc>
          <w:tcPr>
            <w:tcW w:w="1275" w:type="dxa"/>
          </w:tcPr>
          <w:p/>
        </w:tc>
        <w:tc>
          <w:tcPr>
            <w:tcW w:w="1087" w:type="dxa"/>
          </w:tcPr>
          <w:p>
            <w:pPr>
              <w:spacing w:line="360" w:lineRule="auto"/>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2" w:type="dxa"/>
            <w:shd w:val="clear" w:color="auto" w:fill="auto"/>
          </w:tcPr>
          <w:p>
            <w:pPr>
              <w:spacing w:line="360" w:lineRule="auto"/>
              <w:jc w:val="left"/>
              <w:rPr>
                <w:rFonts w:ascii="仿宋_GB2312" w:hAnsi="宋体" w:eastAsia="仿宋_GB2312" w:cs="宋体"/>
                <w:sz w:val="28"/>
                <w:szCs w:val="28"/>
              </w:rPr>
            </w:pPr>
          </w:p>
        </w:tc>
        <w:tc>
          <w:tcPr>
            <w:tcW w:w="709" w:type="dxa"/>
            <w:shd w:val="clear" w:color="auto" w:fill="auto"/>
          </w:tcPr>
          <w:p>
            <w:pPr>
              <w:spacing w:line="360" w:lineRule="auto"/>
              <w:jc w:val="center"/>
              <w:rPr>
                <w:rFonts w:ascii="仿宋_GB2312" w:hAnsi="宋体" w:eastAsia="仿宋_GB2312" w:cs="宋体"/>
                <w:sz w:val="28"/>
                <w:szCs w:val="28"/>
              </w:rPr>
            </w:pPr>
          </w:p>
        </w:tc>
        <w:tc>
          <w:tcPr>
            <w:tcW w:w="709" w:type="dxa"/>
            <w:shd w:val="clear" w:color="auto" w:fill="auto"/>
          </w:tcPr>
          <w:p>
            <w:pPr>
              <w:spacing w:line="360" w:lineRule="auto"/>
              <w:jc w:val="center"/>
              <w:rPr>
                <w:rFonts w:ascii="仿宋_GB2312" w:hAnsi="宋体" w:eastAsia="仿宋_GB2312" w:cs="宋体"/>
                <w:sz w:val="28"/>
                <w:szCs w:val="28"/>
              </w:rPr>
            </w:pPr>
          </w:p>
        </w:tc>
        <w:tc>
          <w:tcPr>
            <w:tcW w:w="993" w:type="dxa"/>
          </w:tcPr>
          <w:p>
            <w:pPr>
              <w:spacing w:line="360" w:lineRule="auto"/>
              <w:jc w:val="center"/>
              <w:rPr>
                <w:rFonts w:ascii="仿宋_GB2312" w:hAnsi="宋体" w:eastAsia="仿宋_GB2312" w:cs="宋体"/>
                <w:sz w:val="28"/>
                <w:szCs w:val="28"/>
              </w:rPr>
            </w:pPr>
          </w:p>
        </w:tc>
        <w:tc>
          <w:tcPr>
            <w:tcW w:w="992" w:type="dxa"/>
          </w:tcPr>
          <w:p>
            <w:pPr>
              <w:spacing w:line="360" w:lineRule="auto"/>
              <w:jc w:val="center"/>
              <w:rPr>
                <w:rFonts w:ascii="仿宋_GB2312" w:hAnsi="宋体" w:eastAsia="仿宋_GB2312" w:cs="宋体"/>
                <w:sz w:val="28"/>
                <w:szCs w:val="28"/>
              </w:rPr>
            </w:pPr>
          </w:p>
        </w:tc>
        <w:tc>
          <w:tcPr>
            <w:tcW w:w="1276" w:type="dxa"/>
            <w:shd w:val="clear" w:color="auto" w:fill="auto"/>
          </w:tcPr>
          <w:p>
            <w:pPr>
              <w:spacing w:line="360" w:lineRule="auto"/>
              <w:jc w:val="center"/>
              <w:rPr>
                <w:rFonts w:ascii="仿宋_GB2312" w:hAnsi="宋体" w:eastAsia="仿宋_GB2312" w:cs="宋体"/>
                <w:sz w:val="28"/>
                <w:szCs w:val="28"/>
              </w:rPr>
            </w:pPr>
          </w:p>
        </w:tc>
        <w:tc>
          <w:tcPr>
            <w:tcW w:w="1275" w:type="dxa"/>
          </w:tcPr>
          <w:p/>
        </w:tc>
        <w:tc>
          <w:tcPr>
            <w:tcW w:w="1087" w:type="dxa"/>
          </w:tcPr>
          <w:p>
            <w:pPr>
              <w:spacing w:line="360" w:lineRule="auto"/>
              <w:jc w:val="center"/>
              <w:rPr>
                <w:rFonts w:ascii="仿宋_GB2312" w:hAnsi="宋体" w:eastAsia="仿宋_GB2312" w:cs="宋体"/>
                <w:sz w:val="28"/>
                <w:szCs w:val="28"/>
              </w:rPr>
            </w:pPr>
          </w:p>
        </w:tc>
      </w:tr>
    </w:tbl>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（四）人员规模及其构成（可作附表）</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26"/>
        <w:gridCol w:w="639"/>
        <w:gridCol w:w="533"/>
        <w:gridCol w:w="533"/>
        <w:gridCol w:w="533"/>
        <w:gridCol w:w="426"/>
        <w:gridCol w:w="532"/>
        <w:gridCol w:w="849"/>
        <w:gridCol w:w="533"/>
        <w:gridCol w:w="850"/>
        <w:gridCol w:w="746"/>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78" w:type="dxa"/>
            <w:vMerge w:val="restart"/>
            <w:vAlign w:val="center"/>
          </w:tcPr>
          <w:p>
            <w:pPr>
              <w:jc w:val="center"/>
              <w:rPr>
                <w:rFonts w:ascii="仿宋_GB2312" w:hAnsi="宋体" w:eastAsia="仿宋_GB2312" w:cs="宋体"/>
                <w:szCs w:val="21"/>
              </w:rPr>
            </w:pPr>
            <w:r>
              <w:rPr>
                <w:rFonts w:hint="eastAsia" w:ascii="仿宋_GB2312" w:hAnsi="宋体" w:eastAsia="仿宋_GB2312" w:cs="宋体"/>
                <w:szCs w:val="21"/>
              </w:rPr>
              <w:t>序号</w:t>
            </w:r>
          </w:p>
        </w:tc>
        <w:tc>
          <w:tcPr>
            <w:tcW w:w="827" w:type="dxa"/>
            <w:vMerge w:val="restart"/>
            <w:vAlign w:val="center"/>
          </w:tcPr>
          <w:p>
            <w:pPr>
              <w:jc w:val="center"/>
              <w:rPr>
                <w:rFonts w:ascii="仿宋_GB2312" w:hAnsi="宋体" w:eastAsia="仿宋_GB2312" w:cs="宋体"/>
                <w:szCs w:val="21"/>
              </w:rPr>
            </w:pPr>
            <w:r>
              <w:rPr>
                <w:rFonts w:hint="eastAsia" w:ascii="仿宋_GB2312" w:hAnsi="宋体" w:eastAsia="仿宋_GB2312" w:cs="宋体"/>
                <w:szCs w:val="21"/>
              </w:rPr>
              <w:t>姓名</w:t>
            </w:r>
          </w:p>
        </w:tc>
        <w:tc>
          <w:tcPr>
            <w:tcW w:w="640" w:type="dxa"/>
            <w:vMerge w:val="restart"/>
            <w:vAlign w:val="center"/>
          </w:tcPr>
          <w:p>
            <w:pPr>
              <w:jc w:val="center"/>
              <w:rPr>
                <w:rFonts w:ascii="仿宋_GB2312" w:hAnsi="宋体" w:eastAsia="仿宋_GB2312" w:cs="宋体"/>
                <w:szCs w:val="21"/>
              </w:rPr>
            </w:pPr>
            <w:r>
              <w:rPr>
                <w:rFonts w:hint="eastAsia" w:ascii="仿宋_GB2312" w:hAnsi="宋体" w:eastAsia="仿宋_GB2312" w:cs="宋体"/>
                <w:szCs w:val="21"/>
              </w:rPr>
              <w:t>人数</w:t>
            </w:r>
          </w:p>
        </w:tc>
        <w:tc>
          <w:tcPr>
            <w:tcW w:w="1066" w:type="dxa"/>
            <w:gridSpan w:val="2"/>
            <w:vAlign w:val="center"/>
          </w:tcPr>
          <w:p>
            <w:pPr>
              <w:jc w:val="center"/>
              <w:rPr>
                <w:rFonts w:ascii="仿宋_GB2312" w:hAnsi="宋体" w:eastAsia="仿宋_GB2312" w:cs="宋体"/>
                <w:szCs w:val="21"/>
              </w:rPr>
            </w:pPr>
            <w:r>
              <w:rPr>
                <w:rFonts w:hint="eastAsia" w:ascii="仿宋_GB2312" w:hAnsi="宋体" w:eastAsia="仿宋_GB2312" w:cs="宋体"/>
                <w:szCs w:val="21"/>
              </w:rPr>
              <w:t>取得方式</w:t>
            </w:r>
          </w:p>
        </w:tc>
        <w:tc>
          <w:tcPr>
            <w:tcW w:w="959" w:type="dxa"/>
            <w:gridSpan w:val="2"/>
            <w:vAlign w:val="center"/>
          </w:tcPr>
          <w:p>
            <w:pPr>
              <w:jc w:val="center"/>
              <w:rPr>
                <w:rFonts w:ascii="仿宋_GB2312" w:hAnsi="宋体" w:eastAsia="仿宋_GB2312" w:cs="宋体"/>
                <w:szCs w:val="21"/>
              </w:rPr>
            </w:pPr>
            <w:r>
              <w:rPr>
                <w:rFonts w:hint="eastAsia" w:ascii="仿宋_GB2312" w:hAnsi="宋体" w:eastAsia="仿宋_GB2312" w:cs="宋体"/>
                <w:szCs w:val="21"/>
              </w:rPr>
              <w:t>性别</w:t>
            </w:r>
          </w:p>
        </w:tc>
        <w:tc>
          <w:tcPr>
            <w:tcW w:w="1381" w:type="dxa"/>
            <w:gridSpan w:val="2"/>
            <w:vAlign w:val="center"/>
          </w:tcPr>
          <w:p>
            <w:pPr>
              <w:jc w:val="center"/>
              <w:rPr>
                <w:rFonts w:ascii="仿宋_GB2312" w:hAnsi="宋体" w:eastAsia="仿宋_GB2312" w:cs="宋体"/>
                <w:szCs w:val="21"/>
              </w:rPr>
            </w:pPr>
            <w:r>
              <w:rPr>
                <w:rFonts w:hint="eastAsia" w:ascii="仿宋_GB2312" w:hAnsi="宋体" w:eastAsia="仿宋_GB2312" w:cs="宋体"/>
                <w:szCs w:val="21"/>
              </w:rPr>
              <w:t>年龄60岁</w:t>
            </w:r>
          </w:p>
        </w:tc>
        <w:tc>
          <w:tcPr>
            <w:tcW w:w="1383" w:type="dxa"/>
            <w:gridSpan w:val="2"/>
            <w:vAlign w:val="center"/>
          </w:tcPr>
          <w:p>
            <w:pPr>
              <w:jc w:val="center"/>
              <w:rPr>
                <w:rFonts w:ascii="仿宋_GB2312" w:hAnsi="宋体" w:eastAsia="仿宋_GB2312" w:cs="宋体"/>
                <w:szCs w:val="21"/>
              </w:rPr>
            </w:pPr>
            <w:r>
              <w:rPr>
                <w:rFonts w:hint="eastAsia" w:ascii="仿宋_GB2312" w:hAnsi="宋体" w:eastAsia="仿宋_GB2312" w:cs="宋体"/>
                <w:szCs w:val="21"/>
              </w:rPr>
              <w:t>本科学历</w:t>
            </w:r>
          </w:p>
        </w:tc>
        <w:tc>
          <w:tcPr>
            <w:tcW w:w="747" w:type="dxa"/>
            <w:vMerge w:val="restart"/>
            <w:vAlign w:val="center"/>
          </w:tcPr>
          <w:p>
            <w:pPr>
              <w:jc w:val="center"/>
              <w:rPr>
                <w:rFonts w:ascii="仿宋_GB2312" w:hAnsi="宋体" w:eastAsia="仿宋_GB2312" w:cs="宋体"/>
                <w:szCs w:val="21"/>
              </w:rPr>
            </w:pPr>
            <w:r>
              <w:rPr>
                <w:rFonts w:hint="eastAsia" w:ascii="仿宋_GB2312" w:hAnsi="宋体" w:eastAsia="仿宋_GB2312" w:cs="宋体"/>
                <w:szCs w:val="21"/>
              </w:rPr>
              <w:t>所内</w:t>
            </w:r>
          </w:p>
          <w:p>
            <w:pPr>
              <w:jc w:val="center"/>
              <w:rPr>
                <w:rFonts w:ascii="仿宋_GB2312" w:hAnsi="宋体" w:eastAsia="仿宋_GB2312" w:cs="宋体"/>
                <w:szCs w:val="21"/>
              </w:rPr>
            </w:pPr>
            <w:r>
              <w:rPr>
                <w:rFonts w:hint="eastAsia" w:ascii="仿宋_GB2312" w:hAnsi="宋体" w:eastAsia="仿宋_GB2312" w:cs="宋体"/>
                <w:szCs w:val="21"/>
              </w:rPr>
              <w:t>职务</w:t>
            </w:r>
          </w:p>
        </w:tc>
        <w:tc>
          <w:tcPr>
            <w:tcW w:w="747" w:type="dxa"/>
            <w:vMerge w:val="restart"/>
            <w:vAlign w:val="center"/>
          </w:tcPr>
          <w:p>
            <w:pPr>
              <w:jc w:val="center"/>
              <w:rPr>
                <w:rFonts w:ascii="仿宋_GB2312" w:hAnsi="宋体" w:eastAsia="仿宋_GB2312" w:cs="宋体"/>
                <w:szCs w:val="21"/>
              </w:rPr>
            </w:pPr>
            <w:r>
              <w:rPr>
                <w:rFonts w:hint="eastAsia" w:ascii="仿宋_GB2312" w:hAnsi="宋体" w:eastAsia="仿宋_GB2312" w:cs="宋体"/>
                <w:szCs w:val="21"/>
              </w:rPr>
              <w:t>手机</w:t>
            </w:r>
          </w:p>
          <w:p>
            <w:pPr>
              <w:jc w:val="center"/>
              <w:rPr>
                <w:rFonts w:ascii="仿宋_GB2312" w:hAnsi="宋体" w:eastAsia="仿宋_GB2312" w:cs="宋体"/>
                <w:szCs w:val="21"/>
              </w:rPr>
            </w:pPr>
            <w:r>
              <w:rPr>
                <w:rFonts w:hint="eastAsia" w:ascii="仿宋_GB2312" w:hAnsi="宋体" w:eastAsia="仿宋_GB2312" w:cs="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78" w:type="dxa"/>
            <w:vMerge w:val="continue"/>
          </w:tcPr>
          <w:p>
            <w:pPr>
              <w:jc w:val="center"/>
              <w:rPr>
                <w:rFonts w:ascii="仿宋_GB2312" w:hAnsi="宋体" w:eastAsia="仿宋_GB2312" w:cs="宋体"/>
                <w:szCs w:val="21"/>
              </w:rPr>
            </w:pPr>
          </w:p>
        </w:tc>
        <w:tc>
          <w:tcPr>
            <w:tcW w:w="827" w:type="dxa"/>
            <w:vMerge w:val="continue"/>
            <w:vAlign w:val="center"/>
          </w:tcPr>
          <w:p>
            <w:pPr>
              <w:jc w:val="center"/>
              <w:rPr>
                <w:rFonts w:ascii="仿宋_GB2312" w:hAnsi="宋体" w:eastAsia="仿宋_GB2312" w:cs="宋体"/>
                <w:szCs w:val="21"/>
              </w:rPr>
            </w:pPr>
          </w:p>
        </w:tc>
        <w:tc>
          <w:tcPr>
            <w:tcW w:w="640" w:type="dxa"/>
            <w:vMerge w:val="continue"/>
            <w:vAlign w:val="center"/>
          </w:tcPr>
          <w:p>
            <w:pPr>
              <w:jc w:val="center"/>
              <w:rPr>
                <w:rFonts w:ascii="仿宋_GB2312" w:hAnsi="宋体" w:eastAsia="仿宋_GB2312" w:cs="宋体"/>
                <w:szCs w:val="21"/>
              </w:rPr>
            </w:pPr>
          </w:p>
        </w:tc>
        <w:tc>
          <w:tcPr>
            <w:tcW w:w="533" w:type="dxa"/>
            <w:tcBorders>
              <w:righ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考试</w:t>
            </w:r>
          </w:p>
        </w:tc>
        <w:tc>
          <w:tcPr>
            <w:tcW w:w="533" w:type="dxa"/>
            <w:tcBorders>
              <w:lef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考核</w:t>
            </w:r>
          </w:p>
        </w:tc>
        <w:tc>
          <w:tcPr>
            <w:tcW w:w="533" w:type="dxa"/>
            <w:tcBorders>
              <w:righ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女性</w:t>
            </w:r>
          </w:p>
        </w:tc>
        <w:tc>
          <w:tcPr>
            <w:tcW w:w="426" w:type="dxa"/>
            <w:tcBorders>
              <w:lef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男性</w:t>
            </w:r>
          </w:p>
        </w:tc>
        <w:tc>
          <w:tcPr>
            <w:tcW w:w="532" w:type="dxa"/>
            <w:tcBorders>
              <w:righ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以下</w:t>
            </w:r>
          </w:p>
        </w:tc>
        <w:tc>
          <w:tcPr>
            <w:tcW w:w="849" w:type="dxa"/>
            <w:tcBorders>
              <w:lef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以上（含）</w:t>
            </w:r>
          </w:p>
        </w:tc>
        <w:tc>
          <w:tcPr>
            <w:tcW w:w="533" w:type="dxa"/>
            <w:tcBorders>
              <w:righ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以下</w:t>
            </w:r>
          </w:p>
        </w:tc>
        <w:tc>
          <w:tcPr>
            <w:tcW w:w="850" w:type="dxa"/>
            <w:tcBorders>
              <w:left w:val="dotted"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以上（含）</w:t>
            </w:r>
          </w:p>
        </w:tc>
        <w:tc>
          <w:tcPr>
            <w:tcW w:w="747" w:type="dxa"/>
            <w:vMerge w:val="continue"/>
          </w:tcPr>
          <w:p>
            <w:pPr>
              <w:jc w:val="center"/>
              <w:rPr>
                <w:rFonts w:ascii="仿宋_GB2312" w:hAnsi="宋体" w:eastAsia="仿宋_GB2312" w:cs="宋体"/>
                <w:szCs w:val="21"/>
              </w:rPr>
            </w:pPr>
          </w:p>
        </w:tc>
        <w:tc>
          <w:tcPr>
            <w:tcW w:w="747" w:type="dxa"/>
            <w:vMerge w:val="continue"/>
          </w:tcPr>
          <w:p>
            <w:pPr>
              <w:jc w:val="center"/>
              <w:rPr>
                <w:rFonts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vAlign w:val="center"/>
          </w:tcPr>
          <w:p>
            <w:pPr>
              <w:jc w:val="center"/>
              <w:rPr>
                <w:rFonts w:ascii="仿宋_GB2312" w:hAnsi="宋体" w:eastAsia="仿宋_GB2312" w:cs="宋体"/>
                <w:szCs w:val="21"/>
              </w:rPr>
            </w:pPr>
            <w:r>
              <w:rPr>
                <w:rFonts w:hint="eastAsia" w:ascii="仿宋_GB2312" w:hAnsi="宋体" w:eastAsia="仿宋_GB2312" w:cs="宋体"/>
                <w:szCs w:val="21"/>
              </w:rPr>
              <w:t>一</w:t>
            </w:r>
          </w:p>
        </w:tc>
        <w:tc>
          <w:tcPr>
            <w:tcW w:w="827" w:type="dxa"/>
            <w:vAlign w:val="center"/>
          </w:tcPr>
          <w:p>
            <w:pPr>
              <w:jc w:val="center"/>
              <w:rPr>
                <w:rFonts w:ascii="仿宋_GB2312" w:hAnsi="宋体" w:eastAsia="仿宋_GB2312" w:cs="宋体"/>
                <w:szCs w:val="21"/>
              </w:rPr>
            </w:pPr>
            <w:r>
              <w:rPr>
                <w:rFonts w:hint="eastAsia" w:ascii="仿宋_GB2312" w:hAnsi="宋体" w:eastAsia="仿宋_GB2312" w:cs="宋体"/>
                <w:szCs w:val="21"/>
              </w:rPr>
              <w:t>注册</w:t>
            </w:r>
          </w:p>
          <w:p>
            <w:pPr>
              <w:jc w:val="center"/>
              <w:rPr>
                <w:rFonts w:ascii="仿宋_GB2312" w:hAnsi="宋体" w:eastAsia="仿宋_GB2312" w:cs="宋体"/>
                <w:szCs w:val="21"/>
              </w:rPr>
            </w:pPr>
            <w:r>
              <w:rPr>
                <w:rFonts w:hint="eastAsia" w:ascii="仿宋_GB2312" w:hAnsi="宋体" w:eastAsia="仿宋_GB2312" w:cs="宋体"/>
                <w:szCs w:val="21"/>
              </w:rPr>
              <w:t>会计师</w:t>
            </w:r>
          </w:p>
        </w:tc>
        <w:tc>
          <w:tcPr>
            <w:tcW w:w="640" w:type="dxa"/>
            <w:vAlign w:val="center"/>
          </w:tcPr>
          <w:p>
            <w:pPr>
              <w:jc w:val="center"/>
              <w:rPr>
                <w:rFonts w:ascii="仿宋_GB2312" w:hAnsi="宋体" w:eastAsia="仿宋_GB2312" w:cs="宋体"/>
                <w:color w:val="0000FF"/>
                <w:szCs w:val="21"/>
              </w:rPr>
            </w:pPr>
          </w:p>
        </w:tc>
        <w:tc>
          <w:tcPr>
            <w:tcW w:w="533" w:type="dxa"/>
            <w:tcBorders>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tcBorders>
            <w:vAlign w:val="center"/>
          </w:tcPr>
          <w:p>
            <w:pPr>
              <w:jc w:val="center"/>
              <w:rPr>
                <w:rFonts w:ascii="仿宋_GB2312" w:hAnsi="宋体" w:eastAsia="仿宋_GB2312" w:cs="宋体"/>
                <w:color w:val="0000FF"/>
                <w:szCs w:val="21"/>
              </w:rPr>
            </w:pPr>
          </w:p>
        </w:tc>
        <w:tc>
          <w:tcPr>
            <w:tcW w:w="533" w:type="dxa"/>
            <w:tcBorders>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tcBorders>
            <w:vAlign w:val="center"/>
          </w:tcPr>
          <w:p>
            <w:pPr>
              <w:jc w:val="center"/>
              <w:rPr>
                <w:rFonts w:ascii="仿宋_GB2312" w:hAnsi="宋体" w:eastAsia="仿宋_GB2312" w:cs="宋体"/>
                <w:color w:val="0000FF"/>
                <w:szCs w:val="21"/>
              </w:rPr>
            </w:pPr>
          </w:p>
        </w:tc>
        <w:tc>
          <w:tcPr>
            <w:tcW w:w="532" w:type="dxa"/>
            <w:tcBorders>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tcBorders>
            <w:vAlign w:val="center"/>
          </w:tcPr>
          <w:p>
            <w:pPr>
              <w:jc w:val="center"/>
              <w:rPr>
                <w:rFonts w:ascii="仿宋_GB2312" w:hAnsi="宋体" w:eastAsia="仿宋_GB2312" w:cs="宋体"/>
                <w:color w:val="0000FF"/>
                <w:szCs w:val="21"/>
              </w:rPr>
            </w:pPr>
          </w:p>
        </w:tc>
        <w:tc>
          <w:tcPr>
            <w:tcW w:w="533" w:type="dxa"/>
            <w:tcBorders>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tcBorders>
          </w:tcPr>
          <w:p>
            <w:pPr>
              <w:jc w:val="center"/>
              <w:rPr>
                <w:rFonts w:ascii="仿宋_GB2312" w:hAnsi="宋体" w:eastAsia="仿宋_GB2312" w:cs="宋体"/>
                <w:color w:val="0000FF"/>
                <w:szCs w:val="21"/>
              </w:rPr>
            </w:pPr>
          </w:p>
        </w:tc>
        <w:tc>
          <w:tcPr>
            <w:tcW w:w="747" w:type="dxa"/>
            <w:tcBorders>
              <w:left w:val="dotted"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tcPr>
          <w:p>
            <w:pPr>
              <w:jc w:val="center"/>
              <w:rPr>
                <w:rFonts w:ascii="仿宋_GB2312" w:hAnsi="宋体" w:eastAsia="仿宋_GB2312" w:cs="宋体"/>
                <w:szCs w:val="21"/>
              </w:rPr>
            </w:pPr>
            <w:r>
              <w:rPr>
                <w:rFonts w:hint="eastAsia" w:ascii="仿宋_GB2312" w:hAnsi="宋体" w:eastAsia="仿宋_GB2312" w:cs="宋体"/>
                <w:szCs w:val="21"/>
              </w:rPr>
              <w:t>1</w:t>
            </w:r>
          </w:p>
        </w:tc>
        <w:tc>
          <w:tcPr>
            <w:tcW w:w="827" w:type="dxa"/>
            <w:tcBorders>
              <w:bottom w:val="single" w:color="auto" w:sz="4" w:space="0"/>
            </w:tcBorders>
            <w:vAlign w:val="center"/>
          </w:tcPr>
          <w:p>
            <w:pPr>
              <w:jc w:val="center"/>
              <w:rPr>
                <w:rFonts w:ascii="仿宋_GB2312" w:hAnsi="宋体" w:eastAsia="仿宋_GB2312" w:cs="宋体"/>
                <w:szCs w:val="21"/>
              </w:rPr>
            </w:pP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tcPr>
          <w:p>
            <w:pPr>
              <w:jc w:val="center"/>
              <w:rPr>
                <w:rFonts w:ascii="仿宋_GB2312" w:hAnsi="宋体" w:eastAsia="仿宋_GB2312" w:cs="宋体"/>
                <w:szCs w:val="21"/>
              </w:rPr>
            </w:pPr>
            <w:r>
              <w:rPr>
                <w:rFonts w:hint="eastAsia" w:ascii="仿宋_GB2312" w:hAnsi="宋体" w:eastAsia="仿宋_GB2312" w:cs="宋体"/>
                <w:szCs w:val="21"/>
              </w:rPr>
              <w:t>2</w:t>
            </w:r>
          </w:p>
        </w:tc>
        <w:tc>
          <w:tcPr>
            <w:tcW w:w="827" w:type="dxa"/>
            <w:tcBorders>
              <w:bottom w:val="single" w:color="auto" w:sz="4" w:space="0"/>
            </w:tcBorders>
            <w:vAlign w:val="center"/>
          </w:tcPr>
          <w:p>
            <w:pPr>
              <w:jc w:val="center"/>
              <w:rPr>
                <w:rFonts w:ascii="仿宋_GB2312" w:hAnsi="宋体" w:eastAsia="仿宋_GB2312" w:cs="宋体"/>
                <w:szCs w:val="21"/>
              </w:rPr>
            </w:pP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二</w:t>
            </w:r>
          </w:p>
        </w:tc>
        <w:tc>
          <w:tcPr>
            <w:tcW w:w="827" w:type="dxa"/>
            <w:tcBorders>
              <w:bottom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非注册会计师</w:t>
            </w: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tcPr>
          <w:p>
            <w:pPr>
              <w:jc w:val="center"/>
              <w:rPr>
                <w:rFonts w:ascii="仿宋_GB2312" w:hAnsi="宋体" w:eastAsia="仿宋_GB2312" w:cs="宋体"/>
                <w:szCs w:val="21"/>
              </w:rPr>
            </w:pPr>
            <w:r>
              <w:rPr>
                <w:rFonts w:hint="eastAsia" w:ascii="仿宋_GB2312" w:hAnsi="宋体" w:eastAsia="仿宋_GB2312" w:cs="宋体"/>
                <w:szCs w:val="21"/>
              </w:rPr>
              <w:t>1</w:t>
            </w:r>
          </w:p>
        </w:tc>
        <w:tc>
          <w:tcPr>
            <w:tcW w:w="827" w:type="dxa"/>
            <w:tcBorders>
              <w:bottom w:val="single" w:color="auto" w:sz="4" w:space="0"/>
            </w:tcBorders>
            <w:vAlign w:val="center"/>
          </w:tcPr>
          <w:p>
            <w:pPr>
              <w:jc w:val="center"/>
              <w:rPr>
                <w:rFonts w:ascii="仿宋_GB2312" w:hAnsi="宋体" w:eastAsia="仿宋_GB2312" w:cs="宋体"/>
                <w:szCs w:val="21"/>
              </w:rPr>
            </w:pP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tcPr>
          <w:p>
            <w:pPr>
              <w:jc w:val="center"/>
              <w:rPr>
                <w:rFonts w:ascii="仿宋_GB2312" w:hAnsi="宋体" w:eastAsia="仿宋_GB2312" w:cs="宋体"/>
                <w:szCs w:val="21"/>
              </w:rPr>
            </w:pPr>
            <w:r>
              <w:rPr>
                <w:rFonts w:hint="eastAsia" w:ascii="仿宋_GB2312" w:hAnsi="宋体" w:eastAsia="仿宋_GB2312" w:cs="宋体"/>
                <w:szCs w:val="21"/>
              </w:rPr>
              <w:t>2</w:t>
            </w:r>
          </w:p>
        </w:tc>
        <w:tc>
          <w:tcPr>
            <w:tcW w:w="827" w:type="dxa"/>
            <w:tcBorders>
              <w:bottom w:val="single" w:color="auto" w:sz="4" w:space="0"/>
            </w:tcBorders>
            <w:vAlign w:val="center"/>
          </w:tcPr>
          <w:p>
            <w:pPr>
              <w:jc w:val="center"/>
              <w:rPr>
                <w:rFonts w:ascii="仿宋_GB2312" w:hAnsi="宋体" w:eastAsia="仿宋_GB2312" w:cs="宋体"/>
                <w:szCs w:val="21"/>
              </w:rPr>
            </w:pP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8" w:type="dxa"/>
            <w:tcBorders>
              <w:bottom w:val="single" w:color="auto" w:sz="4" w:space="0"/>
            </w:tcBorders>
          </w:tcPr>
          <w:p>
            <w:pPr>
              <w:jc w:val="center"/>
              <w:rPr>
                <w:rFonts w:ascii="仿宋_GB2312" w:hAnsi="宋体" w:eastAsia="仿宋_GB2312" w:cs="宋体"/>
                <w:szCs w:val="21"/>
              </w:rPr>
            </w:pPr>
          </w:p>
        </w:tc>
        <w:tc>
          <w:tcPr>
            <w:tcW w:w="827" w:type="dxa"/>
            <w:tcBorders>
              <w:bottom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合 计</w:t>
            </w:r>
          </w:p>
        </w:tc>
        <w:tc>
          <w:tcPr>
            <w:tcW w:w="640" w:type="dxa"/>
            <w:tcBorders>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533"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426"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2"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49"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533" w:type="dxa"/>
            <w:tcBorders>
              <w:bottom w:val="single" w:color="auto" w:sz="4" w:space="0"/>
              <w:right w:val="dotted" w:color="auto" w:sz="4" w:space="0"/>
            </w:tcBorders>
            <w:vAlign w:val="center"/>
          </w:tcPr>
          <w:p>
            <w:pPr>
              <w:jc w:val="center"/>
              <w:rPr>
                <w:rFonts w:ascii="仿宋_GB2312" w:hAnsi="宋体" w:eastAsia="仿宋_GB2312" w:cs="宋体"/>
                <w:color w:val="0000FF"/>
                <w:szCs w:val="21"/>
              </w:rPr>
            </w:pPr>
          </w:p>
        </w:tc>
        <w:tc>
          <w:tcPr>
            <w:tcW w:w="850" w:type="dxa"/>
            <w:tcBorders>
              <w:left w:val="dotted" w:color="auto" w:sz="4" w:space="0"/>
              <w:bottom w:val="single" w:color="auto" w:sz="4" w:space="0"/>
            </w:tcBorders>
            <w:vAlign w:val="center"/>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c>
          <w:tcPr>
            <w:tcW w:w="747" w:type="dxa"/>
            <w:tcBorders>
              <w:left w:val="dotted" w:color="auto" w:sz="4" w:space="0"/>
              <w:bottom w:val="single" w:color="auto" w:sz="4" w:space="0"/>
            </w:tcBorders>
          </w:tcPr>
          <w:p>
            <w:pPr>
              <w:jc w:val="center"/>
              <w:rPr>
                <w:rFonts w:ascii="仿宋_GB2312" w:hAnsi="宋体" w:eastAsia="仿宋_GB2312" w:cs="宋体"/>
                <w:color w:val="0000FF"/>
                <w:szCs w:val="21"/>
              </w:rPr>
            </w:pPr>
          </w:p>
        </w:tc>
      </w:tr>
    </w:tbl>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（五）业务规模及其构成</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[包括总分所，主要业务方向、专长，行业排名，主要客户等。应说明事务所各类业务占总收入的比例,2023年前5名客户名称及收入金额、所占比例。]</w:t>
      </w:r>
    </w:p>
    <w:tbl>
      <w:tblPr>
        <w:tblStyle w:val="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0"/>
        <w:gridCol w:w="180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vAlign w:val="center"/>
          </w:tcPr>
          <w:p>
            <w:pPr>
              <w:spacing w:line="360" w:lineRule="auto"/>
              <w:jc w:val="center"/>
              <w:rPr>
                <w:rFonts w:ascii="仿宋_GB2312" w:hAnsi="宋体" w:eastAsia="仿宋_GB2312"/>
                <w:szCs w:val="21"/>
              </w:rPr>
            </w:pPr>
            <w:bookmarkStart w:id="0" w:name="_Hlk165297587"/>
            <w:r>
              <w:rPr>
                <w:rFonts w:hint="eastAsia" w:ascii="仿宋_GB2312" w:hAnsi="宋体" w:eastAsia="仿宋_GB2312" w:cs="宋体"/>
                <w:szCs w:val="21"/>
              </w:rPr>
              <w:t>业务类型</w:t>
            </w:r>
          </w:p>
        </w:tc>
        <w:tc>
          <w:tcPr>
            <w:tcW w:w="3600" w:type="dxa"/>
            <w:gridSpan w:val="2"/>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业务收入</w:t>
            </w:r>
          </w:p>
        </w:tc>
        <w:tc>
          <w:tcPr>
            <w:tcW w:w="3600" w:type="dxa"/>
            <w:gridSpan w:val="2"/>
          </w:tcPr>
          <w:p>
            <w:pPr>
              <w:spacing w:line="360" w:lineRule="auto"/>
              <w:jc w:val="center"/>
              <w:rPr>
                <w:rFonts w:ascii="仿宋_GB2312" w:hAnsi="宋体" w:eastAsia="仿宋_GB2312"/>
                <w:szCs w:val="21"/>
              </w:rPr>
            </w:pPr>
            <w:r>
              <w:rPr>
                <w:rFonts w:hint="eastAsia" w:ascii="仿宋_GB2312" w:hAnsi="宋体" w:eastAsia="仿宋_GB2312" w:cs="宋体"/>
                <w:szCs w:val="21"/>
              </w:rPr>
              <w:t>出具报告份数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continue"/>
          </w:tcPr>
          <w:p>
            <w:pPr>
              <w:spacing w:line="360" w:lineRule="auto"/>
              <w:jc w:val="center"/>
              <w:rPr>
                <w:rFonts w:ascii="仿宋_GB2312" w:hAnsi="宋体" w:eastAsia="仿宋_GB2312" w:cs="宋体"/>
                <w:szCs w:val="21"/>
              </w:rPr>
            </w:pPr>
          </w:p>
        </w:tc>
        <w:tc>
          <w:tcPr>
            <w:tcW w:w="1800" w:type="dxa"/>
          </w:tcPr>
          <w:p>
            <w:pPr>
              <w:spacing w:line="360" w:lineRule="auto"/>
              <w:jc w:val="center"/>
              <w:rPr>
                <w:rFonts w:ascii="仿宋_GB2312" w:hAnsi="宋体" w:eastAsia="仿宋_GB2312"/>
                <w:color w:val="auto"/>
                <w:szCs w:val="21"/>
              </w:rPr>
            </w:pPr>
            <w:r>
              <w:rPr>
                <w:rFonts w:hint="eastAsia" w:ascii="仿宋_GB2312" w:hAnsi="宋体" w:eastAsia="仿宋_GB2312" w:cs="宋体"/>
                <w:color w:val="auto"/>
                <w:szCs w:val="21"/>
              </w:rPr>
              <w:t>24年1至6月</w:t>
            </w:r>
          </w:p>
        </w:tc>
        <w:tc>
          <w:tcPr>
            <w:tcW w:w="1800" w:type="dxa"/>
          </w:tcPr>
          <w:p>
            <w:pPr>
              <w:spacing w:line="360" w:lineRule="auto"/>
              <w:jc w:val="center"/>
              <w:rPr>
                <w:rFonts w:ascii="仿宋_GB2312" w:hAnsi="宋体" w:eastAsia="仿宋_GB2312" w:cs="宋体"/>
                <w:color w:val="auto"/>
                <w:szCs w:val="21"/>
              </w:rPr>
            </w:pPr>
            <w:r>
              <w:rPr>
                <w:rFonts w:hint="eastAsia" w:ascii="仿宋_GB2312" w:hAnsi="宋体" w:eastAsia="仿宋_GB2312" w:cs="宋体"/>
                <w:color w:val="auto"/>
                <w:szCs w:val="21"/>
              </w:rPr>
              <w:t>上一会计年度</w:t>
            </w:r>
          </w:p>
        </w:tc>
        <w:tc>
          <w:tcPr>
            <w:tcW w:w="1800" w:type="dxa"/>
          </w:tcPr>
          <w:p>
            <w:pPr>
              <w:spacing w:line="360" w:lineRule="auto"/>
              <w:jc w:val="center"/>
              <w:rPr>
                <w:rFonts w:ascii="仿宋_GB2312" w:hAnsi="宋体" w:eastAsia="仿宋_GB2312"/>
                <w:color w:val="auto"/>
                <w:szCs w:val="21"/>
              </w:rPr>
            </w:pPr>
            <w:r>
              <w:rPr>
                <w:rFonts w:hint="eastAsia" w:ascii="仿宋_GB2312" w:hAnsi="宋体" w:eastAsia="仿宋_GB2312" w:cs="宋体"/>
                <w:color w:val="auto"/>
                <w:szCs w:val="21"/>
              </w:rPr>
              <w:t>24年1至6月</w:t>
            </w:r>
          </w:p>
        </w:tc>
        <w:tc>
          <w:tcPr>
            <w:tcW w:w="1800" w:type="dxa"/>
          </w:tcPr>
          <w:p>
            <w:pPr>
              <w:spacing w:line="360" w:lineRule="auto"/>
              <w:jc w:val="center"/>
              <w:rPr>
                <w:rFonts w:ascii="仿宋_GB2312" w:hAnsi="宋体" w:eastAsia="仿宋_GB2312" w:cs="宋体"/>
                <w:color w:val="auto"/>
                <w:szCs w:val="21"/>
              </w:rPr>
            </w:pPr>
            <w:r>
              <w:rPr>
                <w:rFonts w:hint="eastAsia" w:ascii="仿宋_GB2312" w:hAnsi="宋体" w:eastAsia="仿宋_GB2312" w:cs="宋体"/>
                <w:color w:val="auto"/>
                <w:szCs w:val="21"/>
              </w:rPr>
              <w:t>上一会计年度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pPr>
              <w:spacing w:line="360" w:lineRule="auto"/>
              <w:jc w:val="center"/>
              <w:rPr>
                <w:rFonts w:ascii="仿宋_GB2312" w:hAnsi="宋体" w:eastAsia="仿宋_GB2312"/>
                <w:szCs w:val="21"/>
              </w:rPr>
            </w:pPr>
            <w:r>
              <w:rPr>
                <w:rFonts w:hint="eastAsia" w:ascii="仿宋_GB2312" w:hAnsi="宋体" w:eastAsia="仿宋_GB2312" w:cs="宋体"/>
                <w:szCs w:val="21"/>
              </w:rPr>
              <w:t>财报审计</w:t>
            </w: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pPr>
              <w:spacing w:line="360" w:lineRule="auto"/>
              <w:jc w:val="center"/>
              <w:rPr>
                <w:rFonts w:ascii="仿宋_GB2312" w:hAnsi="宋体" w:eastAsia="仿宋_GB2312"/>
                <w:szCs w:val="21"/>
              </w:rPr>
            </w:pPr>
            <w:r>
              <w:rPr>
                <w:rFonts w:hint="eastAsia" w:ascii="仿宋_GB2312" w:hAnsi="宋体" w:eastAsia="仿宋_GB2312" w:cs="宋体"/>
                <w:szCs w:val="21"/>
              </w:rPr>
              <w:t>验资</w:t>
            </w: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pPr>
              <w:spacing w:line="360" w:lineRule="auto"/>
              <w:jc w:val="center"/>
              <w:rPr>
                <w:rFonts w:ascii="仿宋_GB2312" w:hAnsi="宋体" w:eastAsia="仿宋_GB2312"/>
                <w:szCs w:val="21"/>
              </w:rPr>
            </w:pPr>
            <w:r>
              <w:rPr>
                <w:rFonts w:hint="eastAsia" w:ascii="仿宋_GB2312" w:hAnsi="宋体" w:eastAsia="仿宋_GB2312" w:cs="宋体"/>
                <w:szCs w:val="21"/>
              </w:rPr>
              <w:t>专项审计</w:t>
            </w: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pPr>
              <w:spacing w:line="360" w:lineRule="auto"/>
              <w:jc w:val="center"/>
              <w:rPr>
                <w:rFonts w:ascii="仿宋_GB2312" w:hAnsi="宋体" w:eastAsia="仿宋_GB2312" w:cs="宋体"/>
                <w:szCs w:val="21"/>
              </w:rPr>
            </w:pPr>
            <w:r>
              <w:rPr>
                <w:rFonts w:hint="eastAsia" w:ascii="仿宋_GB2312" w:hAnsi="宋体" w:eastAsia="仿宋_GB2312" w:cs="宋体"/>
                <w:szCs w:val="21"/>
              </w:rPr>
              <w:t>其他</w:t>
            </w: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tcPr>
          <w:p>
            <w:pPr>
              <w:spacing w:line="360" w:lineRule="auto"/>
              <w:jc w:val="center"/>
              <w:rPr>
                <w:rFonts w:ascii="仿宋_GB2312" w:hAnsi="宋体" w:eastAsia="仿宋_GB2312"/>
                <w:szCs w:val="21"/>
              </w:rPr>
            </w:pPr>
            <w:r>
              <w:rPr>
                <w:rFonts w:hint="eastAsia" w:ascii="仿宋_GB2312" w:hAnsi="宋体" w:eastAsia="仿宋_GB2312" w:cs="宋体"/>
                <w:szCs w:val="21"/>
              </w:rPr>
              <w:t>合计</w:t>
            </w: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c>
          <w:tcPr>
            <w:tcW w:w="1800" w:type="dxa"/>
          </w:tcPr>
          <w:p>
            <w:pPr>
              <w:spacing w:line="360" w:lineRule="auto"/>
              <w:jc w:val="center"/>
              <w:rPr>
                <w:rFonts w:ascii="仿宋_GB2312" w:hAnsi="宋体" w:eastAsia="仿宋_GB2312"/>
                <w:szCs w:val="21"/>
              </w:rPr>
            </w:pPr>
          </w:p>
        </w:tc>
      </w:tr>
      <w:bookmarkEnd w:id="0"/>
    </w:tbl>
    <w:p>
      <w:pPr>
        <w:spacing w:line="360" w:lineRule="auto"/>
        <w:ind w:firstLine="5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二、事务所自查概况</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主要包括：自查时间、自查标准、自查范围、自查方法、自查数量、自查人员及分工、自查结果等。其中，自查范围包括质量管理体系检查和业务项目质量检查。质量管理体系检查，涉及制度设计与执行两个方面。业务项目检查范围应包含事务所自</w:t>
      </w:r>
      <w:r>
        <w:rPr>
          <w:rFonts w:hint="eastAsia" w:ascii="仿宋_GB2312" w:hAnsi="宋体" w:eastAsia="仿宋_GB2312"/>
          <w:color w:val="FF0000"/>
          <w:sz w:val="28"/>
          <w:szCs w:val="28"/>
        </w:rPr>
        <w:t>2023年1月1日至2024年6月30日</w:t>
      </w:r>
      <w:r>
        <w:rPr>
          <w:rFonts w:hint="eastAsia" w:ascii="仿宋_GB2312" w:hAnsi="宋体" w:eastAsia="仿宋_GB2312"/>
          <w:color w:val="000000"/>
          <w:sz w:val="28"/>
          <w:szCs w:val="28"/>
        </w:rPr>
        <w:t>期间出具的各类鉴证业务报告。]</w:t>
      </w:r>
    </w:p>
    <w:p>
      <w:pPr>
        <w:spacing w:line="360" w:lineRule="auto"/>
        <w:ind w:firstLine="5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三、事务所质量管理体系自查情况</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[简述事务所是否建立了与下述各项质量管理相关制度；若尚未建立某一方面制度，应说明在实际工作中如何对其中可能涉及的关键控制点予以要求和落实；说明自协会上次检查以来质量管理体系的变化。]</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（一）会计师事务所的风险评估程序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[简述事务所层面设定的质量目标，识别的业务风险及应对措施]</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（二）治理和领导层</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[简述事务所的治理结构和组织结构，经营战略、经营理念和事务所文化，合伙人（股东）的分工及主任会计师（首席合伙人）或类似职位人员对业务质量承担最终领导责任的情况等]</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（三）相关职业道德要求</w:t>
      </w:r>
    </w:p>
    <w:p>
      <w:pPr>
        <w:spacing w:line="360" w:lineRule="auto"/>
        <w:ind w:firstLine="560" w:firstLineChars="200"/>
        <w:rPr>
          <w:rFonts w:ascii="仿宋_GB2312" w:hAnsi="宋体" w:eastAsia="仿宋_GB2312"/>
          <w:color w:val="000000"/>
          <w:sz w:val="28"/>
          <w:szCs w:val="28"/>
        </w:rPr>
      </w:pPr>
      <w:bookmarkStart w:id="1" w:name="_Hlk166049658"/>
      <w:r>
        <w:rPr>
          <w:rFonts w:hint="eastAsia" w:ascii="仿宋_GB2312" w:hAnsi="宋体" w:eastAsia="仿宋_GB2312"/>
          <w:color w:val="000000"/>
          <w:sz w:val="28"/>
          <w:szCs w:val="28"/>
        </w:rPr>
        <w:t>[简述事务所相关制度建立情况、对执业人员遵循职业道德的监控情况以及事务所执行行业建设公约情况]</w:t>
      </w:r>
    </w:p>
    <w:bookmarkEnd w:id="1"/>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（四）客户关系和具体业务的接受与保持</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[简述事务所业务约定书的签订、审批流程等。]</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（五）业务执行</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[简述业务项目执行过程中的指导、监督、复核情况；咨询与重大分歧处理流程；业务报告签发流程；公章的使用与管理；业务工作底稿的管理等。]</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（六）资源</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[简述事务所的职级体系、晋升标准、员工薪酬构成，培训工作的开展情况等；以及事务所获取、开发、维护、利用适当的技术资源和知识资源的情况]</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（七）信息与沟通</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[简述事务所的信息系统、内部信息传递、外部信息沟通的情况]</w:t>
      </w:r>
    </w:p>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（八）监控和整改程序</w:t>
      </w:r>
    </w:p>
    <w:p>
      <w:pPr>
        <w:spacing w:line="360" w:lineRule="auto"/>
        <w:ind w:firstLine="560" w:firstLineChars="200"/>
        <w:rPr>
          <w:rFonts w:ascii="仿宋_GB2312" w:hAnsi="宋体" w:eastAsia="仿宋_GB2312"/>
          <w:color w:val="000000"/>
          <w:sz w:val="28"/>
          <w:szCs w:val="28"/>
        </w:rPr>
      </w:pPr>
      <w:bookmarkStart w:id="2" w:name="_Hlk166050419"/>
      <w:r>
        <w:rPr>
          <w:rFonts w:hint="eastAsia" w:ascii="仿宋_GB2312" w:hAnsi="宋体" w:eastAsia="仿宋_GB2312"/>
          <w:color w:val="000000"/>
          <w:sz w:val="28"/>
          <w:szCs w:val="28"/>
        </w:rPr>
        <w:t>[简述事务所的监控重点、监控周期、对缺陷的识别、评价与整改情况]</w:t>
      </w:r>
    </w:p>
    <w:bookmarkEnd w:id="2"/>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（九）一体化管理</w:t>
      </w:r>
    </w:p>
    <w:p>
      <w:pPr>
        <w:spacing w:line="360" w:lineRule="auto"/>
        <w:ind w:firstLine="560" w:firstLineChars="200"/>
        <w:rPr>
          <w:rFonts w:ascii="仿宋_GB2312" w:hAnsi="宋体" w:eastAsia="仿宋_GB2312"/>
          <w:color w:val="000000"/>
          <w:sz w:val="28"/>
          <w:szCs w:val="28"/>
        </w:rPr>
      </w:pPr>
      <w:bookmarkStart w:id="3" w:name="_Hlk166050902"/>
      <w:r>
        <w:rPr>
          <w:rFonts w:hint="eastAsia" w:ascii="仿宋_GB2312" w:hAnsi="宋体" w:eastAsia="仿宋_GB2312"/>
          <w:color w:val="000000"/>
          <w:sz w:val="28"/>
          <w:szCs w:val="28"/>
        </w:rPr>
        <w:t>[从人事、财务、业务、技术标准及信息系统等方面简述事务所一体化管理情况]</w:t>
      </w:r>
    </w:p>
    <w:bookmarkEnd w:id="3"/>
    <w:p>
      <w:pPr>
        <w:spacing w:line="360" w:lineRule="auto"/>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（十）会计师事务所主要负责人对质量管理体系的评价</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[简述事务所建立质量管理体系评价制度的情况]</w:t>
      </w:r>
    </w:p>
    <w:p>
      <w:pPr>
        <w:spacing w:line="360" w:lineRule="auto"/>
        <w:ind w:firstLine="5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四、业务项目自查情况</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[至少应包括以下内容：项目概况；执行的审计程序是否符合中国注册会计师审计准则的要求；获取的审计证据是否充分、适当；形成的审计结论是否合理；出具的审计报告是否适当；存在的主要问题等。</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应重点关注下列内容：一是业务执行过程中是否贯彻风险导向审计理念；二是对重大的交易、账户余额及列报，实施的审计程序是否到位，获取的审计证据是否充分、适当。]</w:t>
      </w:r>
    </w:p>
    <w:p>
      <w:pPr>
        <w:spacing w:line="360" w:lineRule="auto"/>
        <w:ind w:firstLine="566"/>
        <w:rPr>
          <w:rFonts w:ascii="仿宋_GB2312" w:hAnsi="宋体" w:eastAsia="仿宋_GB2312" w:cs="宋体"/>
          <w:b/>
          <w:bCs/>
          <w:color w:val="000000"/>
          <w:sz w:val="28"/>
          <w:szCs w:val="28"/>
        </w:rPr>
      </w:pPr>
      <w:r>
        <w:rPr>
          <w:rFonts w:hint="eastAsia" w:ascii="仿宋_GB2312" w:hAnsi="宋体" w:eastAsia="仿宋_GB2312" w:cs="宋体"/>
          <w:b/>
          <w:bCs/>
          <w:color w:val="000000"/>
          <w:sz w:val="28"/>
          <w:szCs w:val="28"/>
        </w:rPr>
        <w:t>五、自纠措施</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[针对自查中发现的问题，说明事务所拟采取的整改措施]</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（一）制度/程序设计方面的自纠</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（二）制度/程序执行方面的自纠</w:t>
      </w:r>
    </w:p>
    <w:p>
      <w:pPr>
        <w:spacing w:line="360" w:lineRule="auto"/>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（三）项目执行中存在问题的自纠</w:t>
      </w:r>
    </w:p>
    <w:p>
      <w:pPr>
        <w:spacing w:line="360" w:lineRule="auto"/>
        <w:ind w:firstLine="560" w:firstLineChars="200"/>
        <w:jc w:val="right"/>
        <w:rPr>
          <w:rFonts w:ascii="仿宋_GB2312" w:hAnsi="宋体" w:eastAsia="仿宋_GB2312"/>
          <w:color w:val="000000"/>
          <w:sz w:val="28"/>
          <w:szCs w:val="28"/>
        </w:rPr>
      </w:pPr>
    </w:p>
    <w:p>
      <w:pPr>
        <w:wordWrap w:val="0"/>
        <w:spacing w:line="360" w:lineRule="auto"/>
        <w:ind w:firstLine="560" w:firstLineChars="200"/>
        <w:jc w:val="right"/>
        <w:rPr>
          <w:rFonts w:ascii="仿宋_GB2312" w:hAnsi="宋体" w:eastAsia="仿宋_GB2312"/>
          <w:color w:val="000000"/>
          <w:sz w:val="28"/>
          <w:szCs w:val="28"/>
        </w:rPr>
      </w:pPr>
      <w:r>
        <w:rPr>
          <w:rFonts w:hint="eastAsia" w:ascii="仿宋_GB2312" w:hAnsi="宋体" w:eastAsia="仿宋_GB2312"/>
          <w:color w:val="000000"/>
          <w:sz w:val="28"/>
          <w:szCs w:val="28"/>
        </w:rPr>
        <w:t xml:space="preserve">主任会计师/执行（首席）合伙人（签字）：              </w:t>
      </w:r>
    </w:p>
    <w:p>
      <w:pPr>
        <w:wordWrap w:val="0"/>
        <w:spacing w:line="360" w:lineRule="auto"/>
        <w:ind w:right="560" w:firstLine="560" w:firstLineChars="200"/>
        <w:jc w:val="right"/>
        <w:rPr>
          <w:rFonts w:ascii="仿宋_GB2312" w:hAnsi="宋体" w:eastAsia="仿宋_GB2312"/>
          <w:sz w:val="28"/>
          <w:szCs w:val="28"/>
        </w:rPr>
      </w:pPr>
      <w:r>
        <w:rPr>
          <w:rFonts w:hint="eastAsia" w:ascii="仿宋_GB2312" w:hAnsi="宋体" w:eastAsia="仿宋_GB2312"/>
          <w:sz w:val="28"/>
          <w:szCs w:val="28"/>
        </w:rPr>
        <w:t xml:space="preserve">XX会计师事务所（公章）      </w:t>
      </w:r>
    </w:p>
    <w:p>
      <w:pPr>
        <w:spacing w:line="360" w:lineRule="auto"/>
        <w:ind w:firstLine="4060" w:firstLineChars="1450"/>
        <w:rPr>
          <w:rFonts w:ascii="仿宋" w:hAnsi="仿宋" w:eastAsia="仿宋" w:cs="宋体"/>
          <w:color w:val="000000"/>
          <w:kern w:val="0"/>
          <w:sz w:val="32"/>
          <w:szCs w:val="32"/>
        </w:rPr>
      </w:pPr>
      <w:r>
        <w:rPr>
          <w:rFonts w:hint="eastAsia" w:ascii="仿宋_GB2312" w:hAnsi="宋体" w:eastAsia="仿宋_GB2312"/>
          <w:sz w:val="28"/>
          <w:szCs w:val="28"/>
        </w:rPr>
        <w:t>2024年X月</w:t>
      </w:r>
      <w:r>
        <w:rPr>
          <w:rFonts w:ascii="仿宋" w:hAnsi="仿宋" w:eastAsia="仿宋" w:cs="宋体"/>
          <w:color w:val="000000"/>
          <w:kern w:val="0"/>
          <w:sz w:val="32"/>
          <w:szCs w:val="32"/>
        </w:rPr>
        <w:t>X</w:t>
      </w:r>
      <w:r>
        <w:rPr>
          <w:rFonts w:hint="eastAsia" w:ascii="仿宋" w:hAnsi="仿宋" w:eastAsia="仿宋" w:cs="宋体"/>
          <w:color w:val="000000"/>
          <w:kern w:val="0"/>
          <w:sz w:val="32"/>
          <w:szCs w:val="32"/>
        </w:rPr>
        <w:t>日</w:t>
      </w:r>
    </w:p>
    <w:p>
      <w:pPr>
        <w:spacing w:line="360" w:lineRule="auto"/>
        <w:ind w:left="-283" w:leftChars="-135"/>
        <w:jc w:val="left"/>
        <w:rPr>
          <w:rFonts w:ascii="宋体" w:hAnsi="宋体" w:cs="宋体"/>
          <w:sz w:val="24"/>
          <w:szCs w:val="24"/>
        </w:rPr>
      </w:pPr>
    </w:p>
    <w:p>
      <w:pPr>
        <w:spacing w:line="360" w:lineRule="auto"/>
        <w:ind w:left="-283" w:leftChars="-135"/>
        <w:jc w:val="left"/>
        <w:rPr>
          <w:rFonts w:ascii="宋体" w:hAnsi="宋体" w:cs="宋体"/>
          <w:sz w:val="24"/>
          <w:szCs w:val="24"/>
        </w:rPr>
      </w:pPr>
    </w:p>
    <w:p>
      <w:pPr>
        <w:spacing w:line="360" w:lineRule="auto"/>
        <w:ind w:left="-283" w:leftChars="-135"/>
        <w:jc w:val="left"/>
        <w:rPr>
          <w:rFonts w:ascii="宋体" w:hAnsi="宋体" w:cs="宋体"/>
          <w:sz w:val="24"/>
          <w:szCs w:val="24"/>
        </w:rPr>
      </w:pPr>
    </w:p>
    <w:p>
      <w:pPr>
        <w:spacing w:line="360" w:lineRule="auto"/>
        <w:ind w:left="-283" w:leftChars="-135"/>
        <w:jc w:val="left"/>
        <w:rPr>
          <w:rFonts w:ascii="宋体" w:hAnsi="宋体" w:cs="宋体"/>
          <w:sz w:val="24"/>
          <w:szCs w:val="24"/>
        </w:rPr>
      </w:pPr>
    </w:p>
    <w:p>
      <w:pPr>
        <w:tabs>
          <w:tab w:val="left" w:pos="0"/>
        </w:tabs>
        <w:spacing w:line="360" w:lineRule="auto"/>
        <w:ind w:left="47" w:leftChars="-67" w:hanging="188" w:hangingChars="59"/>
        <w:rPr>
          <w:rFonts w:ascii="国标黑体" w:hAnsi="国标黑体" w:eastAsia="国标黑体" w:cs="国标黑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国标黑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65DC6689"/>
    <w:rsid w:val="65DC6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2024-07-04T08:32:00Z</dcterms:created>
  <dc:creator>杨建丽</dc:creator>
  <cp:lastModifiedBy>杨建丽</cp:lastModifiedBy>
  <dcterms:modified xsi:type="dcterms:W3CDTF">2024-07-04T08:32:47Z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F7240EFD37834C43B285362CE3E98021_11</vt:lpwstr>
  </property>
</Properties>
</file>