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5BE86" w14:textId="7728634A" w:rsidR="006345D2" w:rsidRPr="00F84D48" w:rsidRDefault="00046416">
      <w:pPr>
        <w:widowControl/>
        <w:spacing w:line="56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bookmarkStart w:id="0" w:name="_Hlk137719679"/>
      <w:bookmarkStart w:id="1" w:name="_GoBack"/>
      <w:bookmarkEnd w:id="1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</w:t>
      </w:r>
      <w:r w:rsidR="005E56A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件</w:t>
      </w:r>
    </w:p>
    <w:bookmarkEnd w:id="0"/>
    <w:p w14:paraId="3D25B28D" w14:textId="3BE3B154" w:rsidR="00971752" w:rsidRPr="00F84D48" w:rsidRDefault="006C19FD" w:rsidP="006C19FD">
      <w:pPr>
        <w:widowControl/>
        <w:spacing w:line="360" w:lineRule="auto"/>
        <w:ind w:rightChars="215" w:right="451"/>
        <w:jc w:val="center"/>
        <w:rPr>
          <w:rFonts w:ascii="华文中宋" w:eastAsia="华文中宋" w:hAnsi="华文中宋" w:cs="宋体"/>
          <w:color w:val="00000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sz w:val="36"/>
          <w:szCs w:val="36"/>
        </w:rPr>
        <w:t xml:space="preserve">  </w:t>
      </w:r>
      <w:r w:rsidR="00112611" w:rsidRPr="00F84D48">
        <w:rPr>
          <w:rFonts w:ascii="华文中宋" w:eastAsia="华文中宋" w:hAnsi="华文中宋" w:cs="宋体"/>
          <w:color w:val="000000"/>
          <w:sz w:val="36"/>
          <w:szCs w:val="36"/>
        </w:rPr>
        <w:t>202</w:t>
      </w:r>
      <w:r w:rsidR="00B93397">
        <w:rPr>
          <w:rFonts w:ascii="华文中宋" w:eastAsia="华文中宋" w:hAnsi="华文中宋" w:cs="宋体" w:hint="eastAsia"/>
          <w:color w:val="000000"/>
          <w:sz w:val="36"/>
          <w:szCs w:val="36"/>
        </w:rPr>
        <w:t>4</w:t>
      </w:r>
      <w:r w:rsidR="00112611" w:rsidRPr="00F84D48">
        <w:rPr>
          <w:rFonts w:ascii="华文中宋" w:eastAsia="华文中宋" w:hAnsi="华文中宋" w:cs="宋体"/>
          <w:color w:val="000000"/>
          <w:sz w:val="36"/>
          <w:szCs w:val="36"/>
        </w:rPr>
        <w:t>年</w:t>
      </w:r>
      <w:r w:rsidR="000A4B35">
        <w:rPr>
          <w:rFonts w:ascii="华文中宋" w:eastAsia="华文中宋" w:hAnsi="华文中宋" w:cs="宋体" w:hint="eastAsia"/>
          <w:color w:val="000000"/>
          <w:sz w:val="36"/>
          <w:szCs w:val="36"/>
        </w:rPr>
        <w:t>全国</w:t>
      </w:r>
      <w:r w:rsidR="00112611" w:rsidRPr="00F84D48">
        <w:rPr>
          <w:rFonts w:ascii="华文中宋" w:eastAsia="华文中宋" w:hAnsi="华文中宋" w:cs="宋体"/>
          <w:color w:val="000000"/>
          <w:sz w:val="36"/>
          <w:szCs w:val="36"/>
        </w:rPr>
        <w:t>会计师事务所执业质量检查工作方案</w:t>
      </w:r>
    </w:p>
    <w:p w14:paraId="6A3F9A58" w14:textId="77777777" w:rsidR="00971752" w:rsidRPr="00B93397" w:rsidRDefault="00971752">
      <w:pPr>
        <w:widowControl/>
        <w:spacing w:line="620" w:lineRule="exact"/>
        <w:ind w:rightChars="215" w:right="451" w:firstLineChars="200" w:firstLine="60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25111AFB" w14:textId="19F14DF6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</w:t>
      </w:r>
      <w:r w:rsidR="00CD555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深入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贯彻</w:t>
      </w:r>
      <w:r w:rsidR="006B1C91" w:rsidRPr="006B1C9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《中共中央办公厅 国务院办公厅印发&lt;关于进一步加强财会监督工作的意见&gt;的通知》</w:t>
      </w:r>
      <w:r w:rsidR="006B1C9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《国务院办公厅关于进一步规范财务审计秩序</w:t>
      </w:r>
      <w:r w:rsidR="00CC09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促进注册会计师行业健康发展的意见》（国办发〔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2021〕30号）等文件，</w:t>
      </w:r>
      <w:r w:rsidR="00F45979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落实</w:t>
      </w:r>
      <w:r w:rsidR="00F459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中国注册会计师协会（</w:t>
      </w:r>
      <w:r w:rsidR="00F45979" w:rsidRPr="00246044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以下简称中注协</w:t>
      </w:r>
      <w:r w:rsidR="00F459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  <w:r w:rsidR="00F45979" w:rsidRPr="00A43139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第七次全国会员代表大会精神</w:t>
      </w:r>
      <w:r w:rsidR="00F45979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，</w:t>
      </w:r>
      <w:r w:rsidR="00CD555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强化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行业自律监督，</w:t>
      </w:r>
      <w:r w:rsidR="00011C5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督促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会计师</w:t>
      </w:r>
      <w:r w:rsidR="00011C5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事务所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（以下简称事务所）</w:t>
      </w:r>
      <w:r w:rsidR="00011C5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有效发挥执业监督作用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，中国注册会计师协会</w:t>
      </w:r>
      <w:r w:rsidR="00CC09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（以下简称中注协）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按照财会监督专项行动和202</w:t>
      </w:r>
      <w:r w:rsidR="00011C5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年注册会计师行业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“</w:t>
      </w:r>
      <w:r w:rsidR="00011C5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执业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监督</w:t>
      </w:r>
      <w:r w:rsidR="00011C5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提质年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”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主题活动的部署</w:t>
      </w:r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安排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</w:t>
      </w:r>
      <w:r w:rsidR="00AF7D0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统筹全国注册会计师协会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开展事务所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执业质量检查工作。为确保检查工作全面开展和顺利实施，现制定如下工作方案：</w:t>
      </w:r>
    </w:p>
    <w:p w14:paraId="1C44D013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F84D4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一、总体要求</w:t>
      </w:r>
    </w:p>
    <w:p w14:paraId="16EF27EB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楷体_GB2312" w:eastAsia="楷体_GB2312" w:hAnsi="楷体"/>
          <w:bCs/>
          <w:color w:val="000000"/>
          <w:sz w:val="32"/>
          <w:szCs w:val="32"/>
        </w:rPr>
      </w:pP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（一）指导思想。</w:t>
      </w:r>
    </w:p>
    <w:p w14:paraId="6FDB32FE" w14:textId="57EB4496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坚持以习近平新时代中国特色社会主义思想为指导，全面贯彻落实</w:t>
      </w:r>
      <w:r w:rsidRPr="00F459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党的二十大</w:t>
      </w:r>
      <w:r w:rsidR="00605C5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</w:t>
      </w:r>
      <w:r w:rsidRPr="00F459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二十届二中全会精神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，坚持以完善党和国家监督体系为出发点，从服务财政中心工作出发，落实财会监督专项行动部署要求，强化行业协会自律监督作用，进一步加强行业自律监管，更好发挥注册会计师执业监督作用，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推动行业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高质量发展。</w:t>
      </w:r>
    </w:p>
    <w:p w14:paraId="47402532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楷体_GB2312" w:eastAsia="楷体_GB2312" w:hAnsi="楷体"/>
          <w:bCs/>
          <w:color w:val="000000"/>
          <w:sz w:val="32"/>
          <w:szCs w:val="32"/>
        </w:rPr>
      </w:pP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lastRenderedPageBreak/>
        <w:t>（二）基本原则。</w:t>
      </w:r>
    </w:p>
    <w:p w14:paraId="02DFD0CD" w14:textId="33ED4706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坚持统筹兼顾。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事务所执业质量检查工作要继续做到“五个并重”，即质量管理体系检查与项目质量检查并重、技术程序检查与职业道德检查并重、完善检查技术与建立检查质量保证机制并重、检查制度改革与检查专家队伍建设并重、落实审计责任与落实注协监管责任并重。</w:t>
      </w:r>
    </w:p>
    <w:p w14:paraId="5F59EF95" w14:textId="790B6524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坚持齐抓共管。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要加强与相关部门的沟通协调，整合监管资源和优势，形成监管合力，提高监管实效。根据现有的监管资源和工作任务，与原有的工作内容有序衔接，制定</w:t>
      </w:r>
      <w:r w:rsidR="00B82F7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切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实可行的计划，扎实开展联合监管。</w:t>
      </w:r>
    </w:p>
    <w:p w14:paraId="1849204B" w14:textId="77777777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坚持依规惩戒。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依法依规处理惩戒存在违规行为的会员。对于整改不到位、屡次出现重大执业问题的事务所，要加大责任追究力度，形成有力震慑。</w:t>
      </w:r>
    </w:p>
    <w:p w14:paraId="48689CB6" w14:textId="485C7393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3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F84D48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坚持寓管于服。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推进监管与服务相互结合、相互促进，为事务所提升审计质量营造良好执业环境。要了解事务所在执行审计准则时遇到的突出问题，推动事务所建立健全质量管理体系，切实推进准则落实实施。</w:t>
      </w:r>
    </w:p>
    <w:p w14:paraId="7050C62F" w14:textId="005F63C4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F84D4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二、检查数量</w:t>
      </w:r>
      <w:r w:rsidR="00ED247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的</w:t>
      </w:r>
      <w:r w:rsidRPr="00F84D4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总体安排</w:t>
      </w:r>
    </w:p>
    <w:p w14:paraId="65CFF1A2" w14:textId="7BFDCD03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截至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年12月31日，全国共有事务所10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665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家（总所9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305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家，分所1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360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家）</w:t>
      </w:r>
      <w:r w:rsidR="00262DE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。截至</w:t>
      </w:r>
      <w:r w:rsidR="00CC09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="00CC09C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02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CC09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CC09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，已备案从事证券服务业务的事务所</w:t>
      </w:r>
      <w:r w:rsidR="002B2B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（以下简称证券所）共有</w:t>
      </w:r>
      <w:r w:rsidR="006D25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114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家。</w:t>
      </w:r>
    </w:p>
    <w:p w14:paraId="40165FA5" w14:textId="7AA08360" w:rsidR="00971752" w:rsidRPr="00C940EA" w:rsidRDefault="00046416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/>
          <w:sz w:val="32"/>
          <w:szCs w:val="32"/>
        </w:rPr>
      </w:pPr>
      <w:r w:rsidRPr="00246044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按照财会监督专项行动的部署要求，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财政部监督评价局将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lastRenderedPageBreak/>
        <w:t>组织监管局联合中注协对</w:t>
      </w:r>
      <w:r w:rsidRPr="00246044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备案从事证券服务业务的事务所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（以下简称证券所）开展检查。</w:t>
      </w:r>
    </w:p>
    <w:p w14:paraId="1AAA25BF" w14:textId="33247D8D" w:rsidR="005B2E19" w:rsidRPr="00246044" w:rsidRDefault="00112611" w:rsidP="005B2E19">
      <w:pPr>
        <w:widowControl/>
        <w:spacing w:line="600" w:lineRule="exact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  <w:lang w:val="en"/>
        </w:rPr>
      </w:pPr>
      <w:r w:rsidRPr="0024604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val="en"/>
        </w:rPr>
        <w:t>各省、自治区、直辖市注册会计师协会</w:t>
      </w:r>
      <w:r w:rsidR="00F459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val="en"/>
        </w:rPr>
        <w:t>以及深圳市注册会计师协会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val="en"/>
        </w:rPr>
        <w:t>（以下简称</w:t>
      </w:r>
      <w:r w:rsidR="00ED247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val="en"/>
        </w:rPr>
        <w:t>地方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val="en"/>
        </w:rPr>
        <w:t>注协）</w:t>
      </w:r>
      <w:r w:rsidRPr="00C940EA">
        <w:rPr>
          <w:rFonts w:ascii="仿宋_GB2312" w:eastAsia="仿宋_GB2312" w:hint="eastAsia"/>
          <w:sz w:val="32"/>
          <w:szCs w:val="32"/>
        </w:rPr>
        <w:t>可</w:t>
      </w:r>
      <w:r w:rsidR="00AF7D06">
        <w:rPr>
          <w:rFonts w:ascii="仿宋_GB2312" w:eastAsia="仿宋_GB2312" w:hint="eastAsia"/>
          <w:sz w:val="32"/>
          <w:szCs w:val="32"/>
        </w:rPr>
        <w:t>按</w:t>
      </w:r>
      <w:r w:rsidRPr="00C940EA">
        <w:rPr>
          <w:rFonts w:ascii="仿宋_GB2312" w:eastAsia="仿宋_GB2312" w:hint="eastAsia"/>
          <w:sz w:val="32"/>
          <w:szCs w:val="32"/>
        </w:rPr>
        <w:t>《加强注册会计师行业联合监管若干措施》（财办监〔2020〕10号）的有关要求，联合各地财政厅（局），对本行政区域内的非</w:t>
      </w:r>
      <w:r w:rsidR="002B2BB3">
        <w:rPr>
          <w:rFonts w:ascii="仿宋_GB2312" w:eastAsia="仿宋_GB2312" w:hint="eastAsia"/>
          <w:sz w:val="32"/>
          <w:szCs w:val="32"/>
        </w:rPr>
        <w:t>证券</w:t>
      </w:r>
      <w:r w:rsidRPr="00C940EA">
        <w:rPr>
          <w:rFonts w:ascii="仿宋_GB2312" w:eastAsia="仿宋_GB2312" w:hint="eastAsia"/>
          <w:sz w:val="32"/>
          <w:szCs w:val="32"/>
        </w:rPr>
        <w:t>所开展执业质量检查，检查覆盖率不低于20%。</w:t>
      </w:r>
      <w:r w:rsidR="005B2E19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根据工作需要，地方注</w:t>
      </w:r>
      <w:proofErr w:type="gramStart"/>
      <w:r w:rsidR="005B2E19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协可以</w:t>
      </w:r>
      <w:bookmarkStart w:id="2" w:name="_Hlk164675714"/>
      <w:proofErr w:type="gramEnd"/>
      <w:r w:rsidR="007175C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将</w:t>
      </w:r>
      <w:r w:rsidR="005B2E19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本地区证券所分所</w:t>
      </w:r>
      <w:r w:rsidR="00054F78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，</w:t>
      </w:r>
      <w:r w:rsidR="005B2E19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以及</w:t>
      </w:r>
      <w:r w:rsidR="005B2E19" w:rsidRPr="0063461F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尚未开展上市公司年报审计业务的证券所</w:t>
      </w:r>
      <w:r w:rsidR="007175C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纳入检查范围</w:t>
      </w:r>
      <w:r w:rsidR="005B2E19" w:rsidRPr="00246044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。</w:t>
      </w:r>
      <w:bookmarkEnd w:id="2"/>
    </w:p>
    <w:p w14:paraId="35600732" w14:textId="3B8BECCC" w:rsidR="00971752" w:rsidRPr="00F84D48" w:rsidRDefault="00ED2472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地方</w:t>
      </w:r>
      <w:r w:rsidR="00112611" w:rsidRPr="00C940EA">
        <w:rPr>
          <w:rFonts w:ascii="仿宋_GB2312" w:eastAsia="仿宋_GB2312" w:hint="eastAsia"/>
          <w:sz w:val="32"/>
          <w:szCs w:val="32"/>
        </w:rPr>
        <w:t>注协要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以周期性检查为基础，根据本地区事务所发展阶段和实际情况，建立健全随机抽取检查对象、随机选派检查人员、检查情况及检查结果向社会公开的“双随机、</w:t>
      </w:r>
      <w:proofErr w:type="gramStart"/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公开”检查机制。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地方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注协要建立执业质量检查情况台账，确保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5年周期内对本行政区域内事务所的检查全覆盖。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地方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注</w:t>
      </w:r>
      <w:proofErr w:type="gramStart"/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协检查</w:t>
      </w:r>
      <w:proofErr w:type="gramEnd"/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事务所数量计划见附1。</w:t>
      </w:r>
    </w:p>
    <w:p w14:paraId="4000E33A" w14:textId="38D9FEC3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F84D4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三、检查对象的</w:t>
      </w:r>
      <w:r w:rsidR="00ED247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有关</w:t>
      </w:r>
      <w:r w:rsidRPr="00F84D4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要求</w:t>
      </w:r>
    </w:p>
    <w:p w14:paraId="7D1A0EA5" w14:textId="44C55E7E" w:rsidR="00971752" w:rsidRPr="00F84D48" w:rsidRDefault="00ED2472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地方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</w:t>
      </w:r>
      <w:proofErr w:type="gramStart"/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协确定</w:t>
      </w:r>
      <w:proofErr w:type="gramEnd"/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</w:t>
      </w:r>
      <w:r w:rsidR="008D49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年执业质量检查名单时，既要保证必要的抽查覆盖面，又要加大对以下重点对象的抽查力度：</w:t>
      </w:r>
    </w:p>
    <w:p w14:paraId="6BB0C354" w14:textId="77777777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1.业务规模较大的，发生重大合并、分立、重组或新批准设立的，或者业务类型发生重大变化的；</w:t>
      </w:r>
    </w:p>
    <w:p w14:paraId="7742633A" w14:textId="77777777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2.涉嫌不正当低价竞争、业务量增长迅速、承接业务数量等与事务所人力资源明显不匹配的；</w:t>
      </w:r>
    </w:p>
    <w:p w14:paraId="29C68199" w14:textId="0D3DA31B" w:rsidR="00971752" w:rsidRPr="00F84D48" w:rsidRDefault="006C19FD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3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.日常监管中发现执业质量较差、受到监管机构处罚或投诉举报较多的（含中注协或其他</w:t>
      </w:r>
      <w:r w:rsidR="0042393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转交</w:t>
      </w:r>
      <w:r w:rsidR="0042393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地方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注</w:t>
      </w:r>
      <w:proofErr w:type="gramStart"/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协处理</w:t>
      </w:r>
      <w:proofErr w:type="gramEnd"/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的执业质量问题和网络售卖审计报告等事项）；</w:t>
      </w:r>
    </w:p>
    <w:p w14:paraId="3F668D91" w14:textId="6E82B45D" w:rsidR="00971752" w:rsidRDefault="006C19FD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.与境外事务所和国内大型事务所合作项目较多的</w:t>
      </w:r>
      <w:r w:rsidR="005E56A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</w:p>
    <w:p w14:paraId="1988A22E" w14:textId="3B509008" w:rsidR="005E56A9" w:rsidRPr="00F84D48" w:rsidRDefault="006C19FD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 w:rsidR="005E56A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bookmarkStart w:id="3" w:name="_Hlk165985276"/>
      <w:r w:rsidR="005E56A9">
        <w:rPr>
          <w:rFonts w:ascii="仿宋_GB2312" w:eastAsia="仿宋_GB2312" w:hAnsi="仿宋_GB2312" w:cs="仿宋_GB2312" w:hint="eastAsia"/>
          <w:kern w:val="0"/>
          <w:sz w:val="32"/>
          <w:szCs w:val="32"/>
        </w:rPr>
        <w:t>为参与中注</w:t>
      </w:r>
      <w:proofErr w:type="gramStart"/>
      <w:r w:rsidR="005E56A9">
        <w:rPr>
          <w:rFonts w:ascii="仿宋_GB2312" w:eastAsia="仿宋_GB2312" w:hAnsi="仿宋_GB2312" w:cs="仿宋_GB2312" w:hint="eastAsia"/>
          <w:kern w:val="0"/>
          <w:sz w:val="32"/>
          <w:szCs w:val="32"/>
        </w:rPr>
        <w:t>协综合</w:t>
      </w:r>
      <w:proofErr w:type="gramEnd"/>
      <w:r w:rsidR="005E56A9">
        <w:rPr>
          <w:rFonts w:ascii="仿宋_GB2312" w:eastAsia="仿宋_GB2312" w:hAnsi="仿宋_GB2312" w:cs="仿宋_GB2312" w:hint="eastAsia"/>
          <w:kern w:val="0"/>
          <w:sz w:val="32"/>
          <w:szCs w:val="32"/>
        </w:rPr>
        <w:t>评价百家排名事务所提供年度财务报表审计服务的</w:t>
      </w:r>
      <w:bookmarkEnd w:id="3"/>
      <w:r w:rsidR="00193048">
        <w:rPr>
          <w:rFonts w:ascii="仿宋_GB2312" w:eastAsia="仿宋_GB2312" w:hAnsi="仿宋_GB2312" w:cs="仿宋_GB2312" w:hint="eastAsia"/>
          <w:kern w:val="0"/>
          <w:sz w:val="32"/>
          <w:szCs w:val="32"/>
        </w:rPr>
        <w:t>事务所</w:t>
      </w:r>
      <w:r w:rsidR="005E56A9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5C51DC59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F84D4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四、重点检查领域</w:t>
      </w:r>
    </w:p>
    <w:p w14:paraId="4B7F3905" w14:textId="3D29A76E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</w:t>
      </w:r>
      <w:r w:rsidR="00C9160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年，</w:t>
      </w:r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注协</w:t>
      </w:r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和地方注协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在检查中要对照中国注册会计师审计准则、中国注册会计师职业道德守则、《中国注册会计师协会关于做好上市公司202</w:t>
      </w:r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年年报审计工作的通知》（</w:t>
      </w:r>
      <w:proofErr w:type="gramStart"/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会协〔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</w:t>
      </w:r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〕</w:t>
      </w:r>
      <w:proofErr w:type="gramEnd"/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72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号）等相关要求，突出重点，聚焦问题，注重实效，重点关注未保持职业怀疑态度、未履行必要的审计程序、未获取充分适当的审计证据、发表不恰当的审计意见等审计质量问题</w:t>
      </w:r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。需要说明的是，按照规定，非</w:t>
      </w:r>
      <w:r w:rsidR="002B2B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证券</w:t>
      </w:r>
      <w:r w:rsidR="00B93397" w:rsidRP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所</w:t>
      </w:r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于2024年1月1日开始执行</w:t>
      </w:r>
      <w:r w:rsidR="00B93397" w:rsidRP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《会计师事务所质量管理准则第5101号——业务质量管理》</w:t>
      </w:r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，地方注协要关注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事务所质量管理体系、职业道德（包含独立性）和一体化管理等情况</w:t>
      </w:r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是否符合质量管理准则的有关要求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</w:t>
      </w:r>
      <w:r w:rsidR="0062410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中注协和</w:t>
      </w:r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地方</w:t>
      </w:r>
      <w:r w:rsidR="00446C4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注协要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根据《会计师事务所自查自纠报告管理办法》（财会〔2022〕2号），核查事务所年度自查自</w:t>
      </w:r>
      <w:proofErr w:type="gramStart"/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纠报告</w:t>
      </w:r>
      <w:proofErr w:type="gramEnd"/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机制执行情况，重点检查自查自</w:t>
      </w:r>
      <w:proofErr w:type="gramStart"/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纠</w:t>
      </w:r>
      <w:r w:rsidR="00EB23E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报告</w:t>
      </w:r>
      <w:proofErr w:type="gramEnd"/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是否如实、完整、详细地反映事务所存在的问题，整改是否到位，避免自查自纠“走过场”。</w:t>
      </w:r>
    </w:p>
    <w:p w14:paraId="2D276754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F84D4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五、具体要求</w:t>
      </w:r>
    </w:p>
    <w:p w14:paraId="5BB3C686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楷体_GB2312" w:eastAsia="楷体_GB2312" w:hAnsi="楷体"/>
          <w:bCs/>
          <w:color w:val="000000"/>
          <w:sz w:val="32"/>
          <w:szCs w:val="32"/>
        </w:rPr>
      </w:pP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（一）坚持党的领导</w:t>
      </w:r>
      <w:r w:rsidRPr="00F84D48">
        <w:rPr>
          <w:rFonts w:ascii="楷体_GB2312" w:eastAsia="楷体_GB2312" w:hAnsi="楷体"/>
          <w:bCs/>
          <w:color w:val="000000"/>
          <w:sz w:val="32"/>
          <w:szCs w:val="32"/>
        </w:rPr>
        <w:t>，</w:t>
      </w: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严肃执业质量检查工作纪律。</w:t>
      </w:r>
    </w:p>
    <w:p w14:paraId="1AD3E7B0" w14:textId="45340C17" w:rsidR="00971752" w:rsidRPr="00F84D48" w:rsidRDefault="00ED2472">
      <w:pPr>
        <w:tabs>
          <w:tab w:val="left" w:pos="8647"/>
        </w:tabs>
        <w:spacing w:line="620" w:lineRule="exact"/>
        <w:ind w:rightChars="40" w:right="84" w:firstLine="602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注协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和地方注协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</w:t>
      </w:r>
      <w:r w:rsidR="00112611" w:rsidRPr="00F84D48">
        <w:rPr>
          <w:rFonts w:ascii="仿宋_GB2312" w:eastAsia="仿宋_GB2312" w:hint="eastAsia"/>
          <w:sz w:val="32"/>
          <w:szCs w:val="32"/>
        </w:rPr>
        <w:t>进一步提高政治站位，强化行业协会自律监督作用，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严格按照法律法规规定履行监管责任，规范监管行为。要严肃检查工作纪律，根据执业质量检查“十不准”等廉政规定，建立相应的事前培训、事中监督和投诉举报、事后回访等机制，促进各项检查纪律执行到位，切实做到客观、公正、廉洁自律，确保执业质量检查工作独立、权威与公正。</w:t>
      </w:r>
    </w:p>
    <w:p w14:paraId="4E6BF8B8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楷体_GB2312" w:eastAsia="楷体_GB2312" w:hAnsi="楷体"/>
          <w:bCs/>
          <w:color w:val="000000"/>
          <w:sz w:val="32"/>
          <w:szCs w:val="32"/>
        </w:rPr>
      </w:pP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（二）加强执业质量检查工作组织管理。</w:t>
      </w:r>
    </w:p>
    <w:p w14:paraId="1F318403" w14:textId="545141E8" w:rsidR="00971752" w:rsidRPr="003F3EE3" w:rsidRDefault="00ED2472" w:rsidP="003F3EE3">
      <w:pPr>
        <w:widowControl/>
        <w:spacing w:line="600" w:lineRule="exact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  <w:lang w:val="en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注协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和地方注协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根据检查要求和实际情况，充分利用上一次系统风险导向检查、日常监管和其他监管部门检查监管信息，创新检查手段，提高检查效率。在检查全过程中要加强与其他监管部门的沟通和协调，坚持问题导向，讲求科学的方法，加强检查工作的组织管理，完善执业质量检查工作机制，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充分发挥各自监管优势，解决重复监管问题，形成监管合力。</w:t>
      </w:r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检查过程中，</w:t>
      </w:r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中注协将</w:t>
      </w:r>
      <w:r w:rsidR="00AF7D06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对</w:t>
      </w:r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地方注</w:t>
      </w:r>
      <w:proofErr w:type="gramStart"/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协检查</w:t>
      </w:r>
      <w:proofErr w:type="gramEnd"/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情况进行实地督导</w:t>
      </w:r>
      <w:r w:rsidR="002B2BB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；</w:t>
      </w:r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进一步深化检查定期通报机制，定期汇总地方注</w:t>
      </w:r>
      <w:proofErr w:type="gramStart"/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协检查</w:t>
      </w:r>
      <w:proofErr w:type="gramEnd"/>
      <w:r w:rsidR="003F3EE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en"/>
        </w:rPr>
        <w:t>工作情况，并在全系统范围内通报。</w:t>
      </w:r>
    </w:p>
    <w:p w14:paraId="49A22069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楷体_GB2312" w:eastAsia="楷体_GB2312" w:hAnsi="楷体"/>
          <w:bCs/>
          <w:color w:val="000000"/>
          <w:sz w:val="32"/>
          <w:szCs w:val="32"/>
        </w:rPr>
      </w:pP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（三）配备有足够胜任能力的执业质量检查人员。</w:t>
      </w:r>
    </w:p>
    <w:p w14:paraId="6BC23442" w14:textId="0FBB4148" w:rsidR="00971752" w:rsidRPr="00F84D48" w:rsidRDefault="00ED2472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中注协和地方注协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要重视行业检查人才队伍的建设，选聘道德好、素质高、能力强的注册会计师充实检查人员队伍</w:t>
      </w:r>
      <w:r w:rsidR="00605C5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要加强对检查人员队伍的日常管理，强化检查人员培训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,根据检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lastRenderedPageBreak/>
        <w:t>查人员的经验进行分级培训和案例培训，确保所有检查人员掌握系统风险检查的理论和方法，保证检查标准的一致性</w:t>
      </w:r>
      <w:r w:rsidR="00605C50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要充分发挥检查经验丰富的优秀检查人员的指导和带动作用，保证检查工作的延续性，将执业质量检查打造为行业交流平台，增强检查人员荣誉感和使命感，促进兼职检查人员队伍的稳定性</w:t>
      </w:r>
      <w:r w:rsidR="00605C50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要通过检查来锻炼培育监管队伍，加强对检查人员的督导，打造忠于职守、依法办事、公正廉洁、相对稳定的监管队伍。</w:t>
      </w:r>
    </w:p>
    <w:p w14:paraId="145BB932" w14:textId="598C3A30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楷体_GB2312" w:eastAsia="楷体_GB2312" w:hAnsi="楷体"/>
          <w:bCs/>
          <w:color w:val="000000"/>
          <w:sz w:val="32"/>
          <w:szCs w:val="32"/>
        </w:rPr>
      </w:pP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（四）依规实施惩戒</w:t>
      </w:r>
      <w:r w:rsidR="00C940EA"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处理，及时向社会公告</w:t>
      </w: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。</w:t>
      </w:r>
    </w:p>
    <w:p w14:paraId="1DDC7853" w14:textId="73D2B585" w:rsidR="00971752" w:rsidRPr="00F84D48" w:rsidRDefault="00112611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在现场检查结束后，</w:t>
      </w:r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中注协和地方注协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要严格检查结果的论证，客观评价检查发现问题的性质和严重程度。对于检查中发现</w:t>
      </w:r>
      <w:r w:rsidR="00DF3904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质量</w:t>
      </w:r>
      <w:r w:rsidR="00DF390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管理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体系存在重大缺陷的事务所，</w:t>
      </w:r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地方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注协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要严格</w:t>
      </w:r>
      <w:r w:rsidR="00B9339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依据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《中国注册会计师协会会员执业违规行为惩戒办法》以及本地区实施细则对相关事务所和注册会计师予以惩戒。</w:t>
      </w:r>
      <w:r w:rsidR="00AF7D0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与地方财政部门实施联合检查的地方注协，对检查发现的问题进行联合审理，分别</w:t>
      </w:r>
      <w:proofErr w:type="gramStart"/>
      <w:r w:rsidR="00AF7D0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作出</w:t>
      </w:r>
      <w:proofErr w:type="gramEnd"/>
      <w:r w:rsidR="00AF7D0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行政处罚和行业惩戒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。对于检查发现的具体违规事实，</w:t>
      </w:r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中注协和地方注</w:t>
      </w:r>
      <w:proofErr w:type="gramStart"/>
      <w:r w:rsidR="00ED24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协</w:t>
      </w:r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应当</w:t>
      </w:r>
      <w:proofErr w:type="gramEnd"/>
      <w:r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通过检查通告等方式向社会予以公告。</w:t>
      </w:r>
    </w:p>
    <w:p w14:paraId="2E00D4BB" w14:textId="77777777" w:rsidR="00971752" w:rsidRPr="00F84D48" w:rsidRDefault="00112611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楷体_GB2312" w:eastAsia="楷体_GB2312" w:hAnsi="楷体"/>
          <w:bCs/>
          <w:color w:val="000000"/>
          <w:sz w:val="32"/>
          <w:szCs w:val="32"/>
        </w:rPr>
      </w:pPr>
      <w:r w:rsidRPr="00F84D48">
        <w:rPr>
          <w:rFonts w:ascii="楷体_GB2312" w:eastAsia="楷体_GB2312" w:hAnsi="楷体" w:hint="eastAsia"/>
          <w:bCs/>
          <w:color w:val="000000"/>
          <w:sz w:val="32"/>
          <w:szCs w:val="32"/>
        </w:rPr>
        <w:t>（五）强化对被检查事务所的后续教育帮扶。</w:t>
      </w:r>
    </w:p>
    <w:p w14:paraId="51783B6F" w14:textId="58E3A41A" w:rsidR="00CC09C7" w:rsidRDefault="00ED2472" w:rsidP="00F84D48">
      <w:pPr>
        <w:tabs>
          <w:tab w:val="left" w:pos="8647"/>
        </w:tabs>
        <w:spacing w:line="620" w:lineRule="exact"/>
        <w:ind w:rightChars="40" w:right="84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中注协和地方注协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要就检查发现的质量管理体系</w:t>
      </w:r>
      <w:r w:rsidR="005012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、职业道德、一体化管理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的薄弱环节和执业质量的问题与事务所充分沟通，提出有针对性和可操作性的建议，切实帮助事务所完善质量管理体系，提高执业质量。通过检查回访、警示教育、专题</w:t>
      </w:r>
      <w:r w:rsidR="00112611" w:rsidRPr="00F84D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研讨、分类培训、约谈沟通等多种自律手段和方式，跟踪以前年度被检查事务所的整改情况，巩固检查工作成效。</w:t>
      </w:r>
    </w:p>
    <w:p w14:paraId="4AB1EDEE" w14:textId="77777777" w:rsidR="00046416" w:rsidRDefault="00046416">
      <w:pPr>
        <w:tabs>
          <w:tab w:val="left" w:pos="8647"/>
        </w:tabs>
        <w:spacing w:line="620" w:lineRule="exact"/>
        <w:ind w:rightChars="-26" w:right="-55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5156A1AC" w14:textId="4EC7310F" w:rsidR="00971752" w:rsidRDefault="00112611">
      <w:pPr>
        <w:tabs>
          <w:tab w:val="left" w:pos="8647"/>
        </w:tabs>
        <w:spacing w:line="620" w:lineRule="exact"/>
        <w:ind w:rightChars="-26" w:right="-55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附：</w:t>
      </w:r>
    </w:p>
    <w:p w14:paraId="038518D5" w14:textId="50E53EC0" w:rsidR="00971752" w:rsidRPr="00F84D48" w:rsidRDefault="00112611">
      <w:pPr>
        <w:tabs>
          <w:tab w:val="left" w:pos="8647"/>
        </w:tabs>
        <w:spacing w:line="620" w:lineRule="exact"/>
        <w:ind w:rightChars="-26" w:right="-55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1.</w:t>
      </w:r>
      <w:r w:rsidR="00C9160B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2024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注</w:t>
      </w:r>
      <w:proofErr w:type="gramStart"/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协检查</w:t>
      </w:r>
      <w:proofErr w:type="gramEnd"/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事务所数量计划</w:t>
      </w:r>
    </w:p>
    <w:p w14:paraId="076B089B" w14:textId="05A52EF5" w:rsidR="00971752" w:rsidRPr="00F84D48" w:rsidRDefault="00C940EA">
      <w:pPr>
        <w:tabs>
          <w:tab w:val="left" w:pos="8647"/>
        </w:tabs>
        <w:spacing w:line="620" w:lineRule="exact"/>
        <w:ind w:rightChars="-26" w:right="-55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.</w:t>
      </w:r>
      <w:r w:rsidR="00C9160B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2024</w:t>
      </w:r>
      <w:r w:rsidR="00112611"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年被检查会计师事务所名单（式样）</w:t>
      </w:r>
    </w:p>
    <w:p w14:paraId="77C88772" w14:textId="2D07335D" w:rsidR="004F061B" w:rsidRDefault="00C940EA">
      <w:pPr>
        <w:tabs>
          <w:tab w:val="left" w:pos="8647"/>
        </w:tabs>
        <w:spacing w:line="620" w:lineRule="exact"/>
        <w:ind w:rightChars="-26" w:right="-55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3.</w:t>
      </w:r>
      <w:r w:rsidR="00C9160B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2024</w:t>
      </w: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年会计师事务所执业质量检查拟惩戒处理情况汇</w:t>
      </w:r>
    </w:p>
    <w:p w14:paraId="3035DA0E" w14:textId="5560A5E1" w:rsidR="00971752" w:rsidRPr="00F84D48" w:rsidRDefault="00C940EA" w:rsidP="00F84D48">
      <w:pPr>
        <w:tabs>
          <w:tab w:val="left" w:pos="8647"/>
        </w:tabs>
        <w:spacing w:line="620" w:lineRule="exact"/>
        <w:ind w:rightChars="-26" w:right="-55" w:firstLineChars="300" w:firstLine="96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总表（式样）</w:t>
      </w:r>
    </w:p>
    <w:p w14:paraId="1CFB2A52" w14:textId="084A3FC5" w:rsidR="00971752" w:rsidRPr="00F84D48" w:rsidRDefault="00C940EA" w:rsidP="00633E5A">
      <w:pPr>
        <w:tabs>
          <w:tab w:val="left" w:pos="8647"/>
        </w:tabs>
        <w:spacing w:line="620" w:lineRule="exact"/>
        <w:ind w:rightChars="-26" w:right="-55" w:firstLineChars="200" w:firstLine="640"/>
        <w:rPr>
          <w:rFonts w:ascii="仿宋_GB2312" w:eastAsia="仿宋_GB2312" w:hAnsi="仿宋" w:cs="宋体"/>
          <w:color w:val="000000"/>
          <w:spacing w:val="-6"/>
          <w:kern w:val="0"/>
          <w:sz w:val="32"/>
          <w:szCs w:val="32"/>
        </w:rPr>
      </w:pPr>
      <w:r w:rsidRPr="00F84D4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4.</w:t>
      </w:r>
      <w:r w:rsidR="00C9160B">
        <w:rPr>
          <w:rFonts w:ascii="仿宋_GB2312" w:eastAsia="仿宋_GB2312" w:hAnsi="仿宋" w:cs="宋体"/>
          <w:color w:val="000000"/>
          <w:spacing w:val="-6"/>
          <w:kern w:val="0"/>
          <w:sz w:val="32"/>
          <w:szCs w:val="32"/>
        </w:rPr>
        <w:t>2024</w:t>
      </w:r>
      <w:r w:rsidRPr="00F84D48">
        <w:rPr>
          <w:rFonts w:ascii="仿宋_GB2312" w:eastAsia="仿宋_GB2312" w:hAnsi="仿宋" w:cs="宋体"/>
          <w:color w:val="000000"/>
          <w:spacing w:val="-6"/>
          <w:kern w:val="0"/>
          <w:sz w:val="32"/>
          <w:szCs w:val="32"/>
        </w:rPr>
        <w:t>年会计师事务所执业质量检查处理结果汇总表（式样）</w:t>
      </w:r>
    </w:p>
    <w:p w14:paraId="263A9AF9" w14:textId="62A6552B" w:rsidR="0044766C" w:rsidRDefault="0044766C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br w:type="page"/>
      </w:r>
    </w:p>
    <w:p w14:paraId="32E84C16" w14:textId="7BAD9040" w:rsidR="00971752" w:rsidRDefault="00112611" w:rsidP="00F84D48">
      <w:pPr>
        <w:tabs>
          <w:tab w:val="left" w:pos="8647"/>
        </w:tabs>
        <w:spacing w:line="620" w:lineRule="exact"/>
        <w:ind w:rightChars="-26" w:right="-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附1</w:t>
      </w:r>
    </w:p>
    <w:p w14:paraId="14BBAAD5" w14:textId="237D18E6" w:rsidR="00971752" w:rsidRDefault="00C9160B" w:rsidP="004F061B">
      <w:pPr>
        <w:tabs>
          <w:tab w:val="left" w:pos="8647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2024</w:t>
      </w:r>
      <w:r w:rsidR="00112611" w:rsidRPr="00F84D48">
        <w:rPr>
          <w:rFonts w:ascii="宋体" w:hAnsi="宋体"/>
          <w:b/>
          <w:sz w:val="32"/>
          <w:szCs w:val="32"/>
        </w:rPr>
        <w:t>年各</w:t>
      </w:r>
      <w:r w:rsidR="00112611">
        <w:rPr>
          <w:rFonts w:ascii="宋体" w:hAnsi="宋体" w:hint="eastAsia"/>
          <w:b/>
          <w:sz w:val="32"/>
          <w:szCs w:val="32"/>
        </w:rPr>
        <w:t>地</w:t>
      </w:r>
      <w:r w:rsidR="00112611" w:rsidRPr="00F84D48">
        <w:rPr>
          <w:rFonts w:ascii="宋体" w:hAnsi="宋体"/>
          <w:b/>
          <w:sz w:val="32"/>
          <w:szCs w:val="32"/>
        </w:rPr>
        <w:t>注</w:t>
      </w:r>
      <w:proofErr w:type="gramStart"/>
      <w:r w:rsidR="00112611" w:rsidRPr="00F84D48">
        <w:rPr>
          <w:rFonts w:ascii="宋体" w:hAnsi="宋体"/>
          <w:b/>
          <w:sz w:val="32"/>
          <w:szCs w:val="32"/>
        </w:rPr>
        <w:t>协检查</w:t>
      </w:r>
      <w:proofErr w:type="gramEnd"/>
      <w:r w:rsidR="00112611" w:rsidRPr="00F84D48">
        <w:rPr>
          <w:rFonts w:ascii="宋体" w:hAnsi="宋体"/>
          <w:b/>
          <w:sz w:val="32"/>
          <w:szCs w:val="32"/>
        </w:rPr>
        <w:t>事务所数量计划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331"/>
        <w:gridCol w:w="1314"/>
        <w:gridCol w:w="1121"/>
        <w:gridCol w:w="1359"/>
        <w:gridCol w:w="1148"/>
      </w:tblGrid>
      <w:tr w:rsidR="00CC138F" w14:paraId="6B1D5542" w14:textId="77777777" w:rsidTr="00F84D48">
        <w:trPr>
          <w:trHeight w:val="1341"/>
          <w:jc w:val="center"/>
        </w:trPr>
        <w:tc>
          <w:tcPr>
            <w:tcW w:w="755" w:type="dxa"/>
            <w:vAlign w:val="center"/>
          </w:tcPr>
          <w:p w14:paraId="37513EA9" w14:textId="77777777" w:rsidR="00FA6851" w:rsidRDefault="00FA6851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31" w:type="dxa"/>
            <w:vAlign w:val="center"/>
          </w:tcPr>
          <w:p w14:paraId="42DDBA0D" w14:textId="77777777" w:rsidR="00FA6851" w:rsidRDefault="00FA6851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协会名称</w:t>
            </w:r>
          </w:p>
        </w:tc>
        <w:tc>
          <w:tcPr>
            <w:tcW w:w="1314" w:type="dxa"/>
            <w:vAlign w:val="center"/>
          </w:tcPr>
          <w:p w14:paraId="4F376AB3" w14:textId="5E40D7BB" w:rsidR="00FA6851" w:rsidRDefault="00FA6851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各地事务所数量（行业管理信息系统）-总所</w:t>
            </w:r>
          </w:p>
        </w:tc>
        <w:tc>
          <w:tcPr>
            <w:tcW w:w="1121" w:type="dxa"/>
            <w:vAlign w:val="center"/>
          </w:tcPr>
          <w:p w14:paraId="3ED78DFB" w14:textId="254082C6" w:rsidR="00FA6851" w:rsidRDefault="00FA6851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各地备案从事证券业务事务所数量</w:t>
            </w:r>
          </w:p>
        </w:tc>
        <w:tc>
          <w:tcPr>
            <w:tcW w:w="1359" w:type="dxa"/>
            <w:vAlign w:val="center"/>
          </w:tcPr>
          <w:p w14:paraId="6A8BB00C" w14:textId="41FF04DE" w:rsidR="00FA6851" w:rsidRDefault="00FA6851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各地非备案从事证券服务业务事务所数量</w:t>
            </w:r>
          </w:p>
        </w:tc>
        <w:tc>
          <w:tcPr>
            <w:tcW w:w="1148" w:type="dxa"/>
            <w:vAlign w:val="center"/>
          </w:tcPr>
          <w:p w14:paraId="1C053709" w14:textId="78A1197D" w:rsidR="00FA6851" w:rsidRDefault="00FA6851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检查数量计划（2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0%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2118A0" w14:paraId="00353D61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5F5CBC09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331" w:type="dxa"/>
            <w:vAlign w:val="center"/>
          </w:tcPr>
          <w:p w14:paraId="03A6973D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北京注册会计师协会</w:t>
            </w:r>
          </w:p>
        </w:tc>
        <w:tc>
          <w:tcPr>
            <w:tcW w:w="1314" w:type="dxa"/>
            <w:vAlign w:val="center"/>
          </w:tcPr>
          <w:p w14:paraId="2904BD34" w14:textId="1130E91A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804</w:t>
            </w:r>
          </w:p>
        </w:tc>
        <w:tc>
          <w:tcPr>
            <w:tcW w:w="1121" w:type="dxa"/>
            <w:vAlign w:val="center"/>
          </w:tcPr>
          <w:p w14:paraId="2763A7DA" w14:textId="498692F2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40</w:t>
            </w:r>
          </w:p>
        </w:tc>
        <w:tc>
          <w:tcPr>
            <w:tcW w:w="1359" w:type="dxa"/>
            <w:vAlign w:val="center"/>
          </w:tcPr>
          <w:p w14:paraId="371C1EE8" w14:textId="5C13374C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764</w:t>
            </w:r>
          </w:p>
        </w:tc>
        <w:tc>
          <w:tcPr>
            <w:tcW w:w="1148" w:type="dxa"/>
            <w:vAlign w:val="center"/>
          </w:tcPr>
          <w:p w14:paraId="35DB36A7" w14:textId="683D4B2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153 </w:t>
            </w:r>
          </w:p>
        </w:tc>
      </w:tr>
      <w:tr w:rsidR="002118A0" w14:paraId="140EEC7E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158059CE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331" w:type="dxa"/>
            <w:vAlign w:val="center"/>
          </w:tcPr>
          <w:p w14:paraId="7801E3B7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天津市注册会计师协会</w:t>
            </w:r>
          </w:p>
        </w:tc>
        <w:tc>
          <w:tcPr>
            <w:tcW w:w="1314" w:type="dxa"/>
            <w:vAlign w:val="center"/>
          </w:tcPr>
          <w:p w14:paraId="7B89CE4E" w14:textId="127A051F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21" w:type="dxa"/>
            <w:vAlign w:val="center"/>
          </w:tcPr>
          <w:p w14:paraId="54D31B75" w14:textId="71436148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3</w:t>
            </w:r>
          </w:p>
        </w:tc>
        <w:tc>
          <w:tcPr>
            <w:tcW w:w="1359" w:type="dxa"/>
            <w:vAlign w:val="center"/>
          </w:tcPr>
          <w:p w14:paraId="77223E63" w14:textId="56C88089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148" w:type="dxa"/>
            <w:vAlign w:val="center"/>
          </w:tcPr>
          <w:p w14:paraId="70BC8F3A" w14:textId="64F7FBFB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22 </w:t>
            </w:r>
          </w:p>
        </w:tc>
      </w:tr>
      <w:tr w:rsidR="002118A0" w14:paraId="325675D8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1B934D95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331" w:type="dxa"/>
            <w:vAlign w:val="center"/>
          </w:tcPr>
          <w:p w14:paraId="7D13FC41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河北省注册会计师协会</w:t>
            </w:r>
          </w:p>
        </w:tc>
        <w:tc>
          <w:tcPr>
            <w:tcW w:w="1314" w:type="dxa"/>
            <w:vAlign w:val="center"/>
          </w:tcPr>
          <w:p w14:paraId="02C1537C" w14:textId="188AC1D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430</w:t>
            </w:r>
          </w:p>
        </w:tc>
        <w:tc>
          <w:tcPr>
            <w:tcW w:w="1121" w:type="dxa"/>
            <w:vAlign w:val="center"/>
          </w:tcPr>
          <w:p w14:paraId="13C5F2F8" w14:textId="2FDFAA4A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27216C07" w14:textId="43C8CB0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429</w:t>
            </w:r>
          </w:p>
        </w:tc>
        <w:tc>
          <w:tcPr>
            <w:tcW w:w="1148" w:type="dxa"/>
            <w:vAlign w:val="center"/>
          </w:tcPr>
          <w:p w14:paraId="4DAC77EA" w14:textId="092164F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86 </w:t>
            </w:r>
          </w:p>
        </w:tc>
      </w:tr>
      <w:tr w:rsidR="002118A0" w14:paraId="07B2F07A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39F3A83A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331" w:type="dxa"/>
            <w:vAlign w:val="center"/>
          </w:tcPr>
          <w:p w14:paraId="53897ADB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山西省注册会计师协会</w:t>
            </w:r>
          </w:p>
        </w:tc>
        <w:tc>
          <w:tcPr>
            <w:tcW w:w="1314" w:type="dxa"/>
            <w:vAlign w:val="center"/>
          </w:tcPr>
          <w:p w14:paraId="5C3B0FD4" w14:textId="612A617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1121" w:type="dxa"/>
            <w:vAlign w:val="center"/>
          </w:tcPr>
          <w:p w14:paraId="1B22FDB7" w14:textId="1DA2EC1C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74101747" w14:textId="2072982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1148" w:type="dxa"/>
            <w:vAlign w:val="center"/>
          </w:tcPr>
          <w:p w14:paraId="60DB23E9" w14:textId="6743405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62 </w:t>
            </w:r>
          </w:p>
        </w:tc>
      </w:tr>
      <w:tr w:rsidR="002118A0" w14:paraId="58791C6E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76C02DBE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331" w:type="dxa"/>
            <w:vAlign w:val="center"/>
          </w:tcPr>
          <w:p w14:paraId="45A7BF6B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内蒙古自治区注册会计师协会</w:t>
            </w:r>
          </w:p>
        </w:tc>
        <w:tc>
          <w:tcPr>
            <w:tcW w:w="1314" w:type="dxa"/>
            <w:vAlign w:val="center"/>
          </w:tcPr>
          <w:p w14:paraId="4F674D34" w14:textId="1A094532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1121" w:type="dxa"/>
            <w:vAlign w:val="center"/>
          </w:tcPr>
          <w:p w14:paraId="538F3173" w14:textId="2FE6445A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1EA11982" w14:textId="36131294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1148" w:type="dxa"/>
            <w:vAlign w:val="center"/>
          </w:tcPr>
          <w:p w14:paraId="49099BDB" w14:textId="14BC7CED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62 </w:t>
            </w:r>
          </w:p>
        </w:tc>
      </w:tr>
      <w:tr w:rsidR="002118A0" w14:paraId="141D4E16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3944932F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331" w:type="dxa"/>
            <w:vAlign w:val="center"/>
          </w:tcPr>
          <w:p w14:paraId="16CF4925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辽宁省注册会计师协会</w:t>
            </w:r>
          </w:p>
        </w:tc>
        <w:tc>
          <w:tcPr>
            <w:tcW w:w="1314" w:type="dxa"/>
            <w:vAlign w:val="center"/>
          </w:tcPr>
          <w:p w14:paraId="2935C677" w14:textId="1E115CAD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1121" w:type="dxa"/>
            <w:vAlign w:val="center"/>
          </w:tcPr>
          <w:p w14:paraId="516DEF2B" w14:textId="4DDFE730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61F6E708" w14:textId="4817B3AA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1148" w:type="dxa"/>
            <w:vAlign w:val="center"/>
          </w:tcPr>
          <w:p w14:paraId="0F0B9BA6" w14:textId="5054596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77 </w:t>
            </w:r>
          </w:p>
        </w:tc>
      </w:tr>
      <w:tr w:rsidR="002118A0" w14:paraId="1983187B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43496919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331" w:type="dxa"/>
            <w:vAlign w:val="center"/>
          </w:tcPr>
          <w:p w14:paraId="7251CC61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吉林省注册会计师协会</w:t>
            </w:r>
          </w:p>
        </w:tc>
        <w:tc>
          <w:tcPr>
            <w:tcW w:w="1314" w:type="dxa"/>
            <w:vAlign w:val="center"/>
          </w:tcPr>
          <w:p w14:paraId="471A9F72" w14:textId="4EF6735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121" w:type="dxa"/>
            <w:vAlign w:val="center"/>
          </w:tcPr>
          <w:p w14:paraId="39149A62" w14:textId="57D67D54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1488A87F" w14:textId="71F0855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148" w:type="dxa"/>
            <w:vAlign w:val="center"/>
          </w:tcPr>
          <w:p w14:paraId="6363BC24" w14:textId="33385EB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41 </w:t>
            </w:r>
          </w:p>
        </w:tc>
      </w:tr>
      <w:tr w:rsidR="002118A0" w14:paraId="75A4349D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554ED9A2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331" w:type="dxa"/>
            <w:vAlign w:val="center"/>
          </w:tcPr>
          <w:p w14:paraId="4D000979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黑龙江省注册会计师协会</w:t>
            </w:r>
          </w:p>
        </w:tc>
        <w:tc>
          <w:tcPr>
            <w:tcW w:w="1314" w:type="dxa"/>
            <w:vAlign w:val="center"/>
          </w:tcPr>
          <w:p w14:paraId="157836D5" w14:textId="14960239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1121" w:type="dxa"/>
            <w:vAlign w:val="center"/>
          </w:tcPr>
          <w:p w14:paraId="76B2826D" w14:textId="547D0694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09537218" w14:textId="039C6E1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1148" w:type="dxa"/>
            <w:vAlign w:val="center"/>
          </w:tcPr>
          <w:p w14:paraId="3FDC54FB" w14:textId="2337CA1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46 </w:t>
            </w:r>
          </w:p>
        </w:tc>
      </w:tr>
      <w:tr w:rsidR="002118A0" w14:paraId="3664FADB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3783652C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331" w:type="dxa"/>
            <w:vAlign w:val="center"/>
          </w:tcPr>
          <w:p w14:paraId="46CD1663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上海市注册会计师协会</w:t>
            </w:r>
          </w:p>
        </w:tc>
        <w:tc>
          <w:tcPr>
            <w:tcW w:w="1314" w:type="dxa"/>
            <w:vAlign w:val="center"/>
          </w:tcPr>
          <w:p w14:paraId="44E09FCB" w14:textId="2E50792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1121" w:type="dxa"/>
            <w:vAlign w:val="center"/>
          </w:tcPr>
          <w:p w14:paraId="4865AAE0" w14:textId="146E0B6E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9</w:t>
            </w:r>
          </w:p>
        </w:tc>
        <w:tc>
          <w:tcPr>
            <w:tcW w:w="1359" w:type="dxa"/>
            <w:vAlign w:val="center"/>
          </w:tcPr>
          <w:p w14:paraId="59327419" w14:textId="3A59618B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318</w:t>
            </w:r>
          </w:p>
        </w:tc>
        <w:tc>
          <w:tcPr>
            <w:tcW w:w="1148" w:type="dxa"/>
            <w:vAlign w:val="center"/>
          </w:tcPr>
          <w:p w14:paraId="785F01B0" w14:textId="11FFE30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64 </w:t>
            </w:r>
          </w:p>
        </w:tc>
      </w:tr>
      <w:tr w:rsidR="002118A0" w14:paraId="7460E8A6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5AF883B1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3331" w:type="dxa"/>
            <w:vAlign w:val="center"/>
          </w:tcPr>
          <w:p w14:paraId="0AE0F8DE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江苏省注册会计师协会</w:t>
            </w:r>
          </w:p>
        </w:tc>
        <w:tc>
          <w:tcPr>
            <w:tcW w:w="1314" w:type="dxa"/>
            <w:vAlign w:val="center"/>
          </w:tcPr>
          <w:p w14:paraId="73B80EC6" w14:textId="20B5024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518</w:t>
            </w:r>
          </w:p>
        </w:tc>
        <w:tc>
          <w:tcPr>
            <w:tcW w:w="1121" w:type="dxa"/>
            <w:vAlign w:val="center"/>
          </w:tcPr>
          <w:p w14:paraId="19092119" w14:textId="22985D0D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5</w:t>
            </w:r>
          </w:p>
        </w:tc>
        <w:tc>
          <w:tcPr>
            <w:tcW w:w="1359" w:type="dxa"/>
            <w:vAlign w:val="center"/>
          </w:tcPr>
          <w:p w14:paraId="3E8C32ED" w14:textId="31D33DC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513</w:t>
            </w:r>
          </w:p>
        </w:tc>
        <w:tc>
          <w:tcPr>
            <w:tcW w:w="1148" w:type="dxa"/>
            <w:vAlign w:val="center"/>
          </w:tcPr>
          <w:p w14:paraId="771BAF9F" w14:textId="0FF5A7F4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103 </w:t>
            </w:r>
          </w:p>
        </w:tc>
      </w:tr>
      <w:tr w:rsidR="002118A0" w14:paraId="2698AE2D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44CA1420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331" w:type="dxa"/>
            <w:vAlign w:val="center"/>
          </w:tcPr>
          <w:p w14:paraId="1772F827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浙江省注册会计师协会</w:t>
            </w:r>
          </w:p>
        </w:tc>
        <w:tc>
          <w:tcPr>
            <w:tcW w:w="1314" w:type="dxa"/>
            <w:vAlign w:val="center"/>
          </w:tcPr>
          <w:p w14:paraId="30A6B28E" w14:textId="5E38F901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419</w:t>
            </w:r>
          </w:p>
        </w:tc>
        <w:tc>
          <w:tcPr>
            <w:tcW w:w="1121" w:type="dxa"/>
            <w:vAlign w:val="center"/>
          </w:tcPr>
          <w:p w14:paraId="673EBF38" w14:textId="5B1682D7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9</w:t>
            </w:r>
          </w:p>
        </w:tc>
        <w:tc>
          <w:tcPr>
            <w:tcW w:w="1359" w:type="dxa"/>
            <w:vAlign w:val="center"/>
          </w:tcPr>
          <w:p w14:paraId="16AA3B8D" w14:textId="32C20AFF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1148" w:type="dxa"/>
            <w:vAlign w:val="center"/>
          </w:tcPr>
          <w:p w14:paraId="061CC8E2" w14:textId="592CB1F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82 </w:t>
            </w:r>
          </w:p>
        </w:tc>
      </w:tr>
      <w:tr w:rsidR="002118A0" w14:paraId="415C06B8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4A5EB5D6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331" w:type="dxa"/>
            <w:vAlign w:val="center"/>
          </w:tcPr>
          <w:p w14:paraId="2E72A324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安徽省注册会计师协会</w:t>
            </w:r>
          </w:p>
        </w:tc>
        <w:tc>
          <w:tcPr>
            <w:tcW w:w="1314" w:type="dxa"/>
            <w:vAlign w:val="center"/>
          </w:tcPr>
          <w:p w14:paraId="7EE97218" w14:textId="22B3A4E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304</w:t>
            </w:r>
          </w:p>
        </w:tc>
        <w:tc>
          <w:tcPr>
            <w:tcW w:w="1121" w:type="dxa"/>
            <w:vAlign w:val="center"/>
          </w:tcPr>
          <w:p w14:paraId="024E1FD0" w14:textId="1E703B2D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78F04968" w14:textId="3AF3D69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148" w:type="dxa"/>
            <w:vAlign w:val="center"/>
          </w:tcPr>
          <w:p w14:paraId="5CCAF0A3" w14:textId="377B36B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61 </w:t>
            </w:r>
          </w:p>
        </w:tc>
      </w:tr>
      <w:tr w:rsidR="002118A0" w14:paraId="0DFCE359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027AA2C7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331" w:type="dxa"/>
            <w:vAlign w:val="center"/>
          </w:tcPr>
          <w:p w14:paraId="35C36F48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福建省注册会计师协会</w:t>
            </w:r>
          </w:p>
        </w:tc>
        <w:tc>
          <w:tcPr>
            <w:tcW w:w="1314" w:type="dxa"/>
            <w:vAlign w:val="center"/>
          </w:tcPr>
          <w:p w14:paraId="2590DF79" w14:textId="0CEEF39C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1121" w:type="dxa"/>
            <w:vAlign w:val="center"/>
          </w:tcPr>
          <w:p w14:paraId="198E341B" w14:textId="0C14652A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2</w:t>
            </w:r>
          </w:p>
        </w:tc>
        <w:tc>
          <w:tcPr>
            <w:tcW w:w="1359" w:type="dxa"/>
            <w:vAlign w:val="center"/>
          </w:tcPr>
          <w:p w14:paraId="00A930AF" w14:textId="2F40BCF4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148" w:type="dxa"/>
            <w:vAlign w:val="center"/>
          </w:tcPr>
          <w:p w14:paraId="41D9E5EC" w14:textId="619DAA9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43 </w:t>
            </w:r>
          </w:p>
        </w:tc>
      </w:tr>
      <w:tr w:rsidR="002118A0" w14:paraId="77922957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39AA9244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331" w:type="dxa"/>
            <w:vAlign w:val="center"/>
          </w:tcPr>
          <w:p w14:paraId="5FBA18BD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江西省注册会计师协会</w:t>
            </w:r>
          </w:p>
        </w:tc>
        <w:tc>
          <w:tcPr>
            <w:tcW w:w="1314" w:type="dxa"/>
            <w:vAlign w:val="center"/>
          </w:tcPr>
          <w:p w14:paraId="0153E2EE" w14:textId="78A552EA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121" w:type="dxa"/>
            <w:vAlign w:val="center"/>
          </w:tcPr>
          <w:p w14:paraId="44F38454" w14:textId="7B5FB79D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7A09CB86" w14:textId="13CD13EA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1148" w:type="dxa"/>
            <w:vAlign w:val="center"/>
          </w:tcPr>
          <w:p w14:paraId="0A3576E4" w14:textId="3D81C24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32 </w:t>
            </w:r>
          </w:p>
        </w:tc>
      </w:tr>
      <w:tr w:rsidR="002118A0" w14:paraId="629F2917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3D48ECA3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3331" w:type="dxa"/>
            <w:vAlign w:val="center"/>
          </w:tcPr>
          <w:p w14:paraId="31AAF0C6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山东省注册会计师协会</w:t>
            </w:r>
          </w:p>
        </w:tc>
        <w:tc>
          <w:tcPr>
            <w:tcW w:w="1314" w:type="dxa"/>
            <w:vAlign w:val="center"/>
          </w:tcPr>
          <w:p w14:paraId="05E3A151" w14:textId="36065E6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563</w:t>
            </w:r>
          </w:p>
        </w:tc>
        <w:tc>
          <w:tcPr>
            <w:tcW w:w="1121" w:type="dxa"/>
            <w:vAlign w:val="center"/>
          </w:tcPr>
          <w:p w14:paraId="241CEC06" w14:textId="2D607BFF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5</w:t>
            </w:r>
          </w:p>
        </w:tc>
        <w:tc>
          <w:tcPr>
            <w:tcW w:w="1359" w:type="dxa"/>
            <w:vAlign w:val="center"/>
          </w:tcPr>
          <w:p w14:paraId="6291C1A3" w14:textId="2FAFF31C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558</w:t>
            </w:r>
          </w:p>
        </w:tc>
        <w:tc>
          <w:tcPr>
            <w:tcW w:w="1148" w:type="dxa"/>
            <w:vAlign w:val="center"/>
          </w:tcPr>
          <w:p w14:paraId="08B05B8C" w14:textId="18E1B65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112 </w:t>
            </w:r>
          </w:p>
        </w:tc>
      </w:tr>
      <w:tr w:rsidR="002118A0" w14:paraId="4D7342FD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0EF84BDF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3331" w:type="dxa"/>
            <w:vAlign w:val="center"/>
          </w:tcPr>
          <w:p w14:paraId="66836ECB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河南省注册会计师协会</w:t>
            </w:r>
          </w:p>
        </w:tc>
        <w:tc>
          <w:tcPr>
            <w:tcW w:w="1314" w:type="dxa"/>
            <w:vAlign w:val="center"/>
          </w:tcPr>
          <w:p w14:paraId="5B3E5835" w14:textId="261BDB34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513</w:t>
            </w:r>
          </w:p>
        </w:tc>
        <w:tc>
          <w:tcPr>
            <w:tcW w:w="1121" w:type="dxa"/>
            <w:vAlign w:val="center"/>
          </w:tcPr>
          <w:p w14:paraId="3D8CD664" w14:textId="71EB3AEF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023EBA2A" w14:textId="609780BF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512</w:t>
            </w:r>
          </w:p>
        </w:tc>
        <w:tc>
          <w:tcPr>
            <w:tcW w:w="1148" w:type="dxa"/>
            <w:vAlign w:val="center"/>
          </w:tcPr>
          <w:p w14:paraId="01CAC9C4" w14:textId="2F33069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102 </w:t>
            </w:r>
          </w:p>
        </w:tc>
      </w:tr>
      <w:tr w:rsidR="002118A0" w14:paraId="2971D6CE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59DDC41E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331" w:type="dxa"/>
            <w:vAlign w:val="center"/>
          </w:tcPr>
          <w:p w14:paraId="2BB9956E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湖北省注册会计师协会</w:t>
            </w:r>
          </w:p>
        </w:tc>
        <w:tc>
          <w:tcPr>
            <w:tcW w:w="1314" w:type="dxa"/>
            <w:vAlign w:val="center"/>
          </w:tcPr>
          <w:p w14:paraId="09A67155" w14:textId="538FA0B9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457</w:t>
            </w:r>
          </w:p>
        </w:tc>
        <w:tc>
          <w:tcPr>
            <w:tcW w:w="1121" w:type="dxa"/>
            <w:vAlign w:val="center"/>
          </w:tcPr>
          <w:p w14:paraId="0EFBB67C" w14:textId="7C8AEDCE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2</w:t>
            </w:r>
          </w:p>
        </w:tc>
        <w:tc>
          <w:tcPr>
            <w:tcW w:w="1359" w:type="dxa"/>
            <w:vAlign w:val="center"/>
          </w:tcPr>
          <w:p w14:paraId="18F6C943" w14:textId="02BF2DD4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455</w:t>
            </w:r>
          </w:p>
        </w:tc>
        <w:tc>
          <w:tcPr>
            <w:tcW w:w="1148" w:type="dxa"/>
            <w:vAlign w:val="center"/>
          </w:tcPr>
          <w:p w14:paraId="51569196" w14:textId="7B4DDCBA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91 </w:t>
            </w:r>
          </w:p>
        </w:tc>
      </w:tr>
      <w:tr w:rsidR="002118A0" w14:paraId="5444534B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0F4A5D21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331" w:type="dxa"/>
            <w:vAlign w:val="center"/>
          </w:tcPr>
          <w:p w14:paraId="32E3741F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湖南省注册会计师协会</w:t>
            </w:r>
          </w:p>
        </w:tc>
        <w:tc>
          <w:tcPr>
            <w:tcW w:w="1314" w:type="dxa"/>
            <w:vAlign w:val="center"/>
          </w:tcPr>
          <w:p w14:paraId="5AEAA323" w14:textId="7519CD0C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279</w:t>
            </w:r>
          </w:p>
        </w:tc>
        <w:tc>
          <w:tcPr>
            <w:tcW w:w="1121" w:type="dxa"/>
            <w:vAlign w:val="center"/>
          </w:tcPr>
          <w:p w14:paraId="7D5072CC" w14:textId="799AE9B1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5</w:t>
            </w:r>
          </w:p>
        </w:tc>
        <w:tc>
          <w:tcPr>
            <w:tcW w:w="1359" w:type="dxa"/>
            <w:vAlign w:val="center"/>
          </w:tcPr>
          <w:p w14:paraId="171B4CCA" w14:textId="0F6319B9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1148" w:type="dxa"/>
            <w:vAlign w:val="center"/>
          </w:tcPr>
          <w:p w14:paraId="76815E0D" w14:textId="67DE802F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55 </w:t>
            </w:r>
          </w:p>
        </w:tc>
      </w:tr>
      <w:tr w:rsidR="002118A0" w14:paraId="30C78540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5C3C4D4B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331" w:type="dxa"/>
            <w:vAlign w:val="center"/>
          </w:tcPr>
          <w:p w14:paraId="106E296A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广东省注册会计师协会</w:t>
            </w:r>
          </w:p>
        </w:tc>
        <w:tc>
          <w:tcPr>
            <w:tcW w:w="1314" w:type="dxa"/>
            <w:vAlign w:val="center"/>
          </w:tcPr>
          <w:p w14:paraId="6D3781F3" w14:textId="5DE86AD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661</w:t>
            </w:r>
          </w:p>
        </w:tc>
        <w:tc>
          <w:tcPr>
            <w:tcW w:w="1121" w:type="dxa"/>
            <w:vAlign w:val="center"/>
          </w:tcPr>
          <w:p w14:paraId="4631AEBA" w14:textId="38574C77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8</w:t>
            </w:r>
          </w:p>
        </w:tc>
        <w:tc>
          <w:tcPr>
            <w:tcW w:w="1359" w:type="dxa"/>
            <w:vAlign w:val="center"/>
          </w:tcPr>
          <w:p w14:paraId="5A470C0A" w14:textId="598B4DE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653</w:t>
            </w:r>
          </w:p>
        </w:tc>
        <w:tc>
          <w:tcPr>
            <w:tcW w:w="1148" w:type="dxa"/>
            <w:vAlign w:val="center"/>
          </w:tcPr>
          <w:p w14:paraId="05813B32" w14:textId="5037DF3F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131 </w:t>
            </w:r>
          </w:p>
        </w:tc>
      </w:tr>
      <w:tr w:rsidR="002118A0" w14:paraId="66F7F6DB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714FC1A3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3331" w:type="dxa"/>
            <w:vAlign w:val="center"/>
          </w:tcPr>
          <w:p w14:paraId="1BC47ECE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广西壮族自治区注册会计师协会</w:t>
            </w:r>
          </w:p>
        </w:tc>
        <w:tc>
          <w:tcPr>
            <w:tcW w:w="1314" w:type="dxa"/>
            <w:vAlign w:val="center"/>
          </w:tcPr>
          <w:p w14:paraId="5C417096" w14:textId="0A7C4F4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1121" w:type="dxa"/>
            <w:vAlign w:val="center"/>
          </w:tcPr>
          <w:p w14:paraId="1F2ED3D4" w14:textId="4EF8F529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5E34C654" w14:textId="025C959F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148" w:type="dxa"/>
            <w:vAlign w:val="center"/>
          </w:tcPr>
          <w:p w14:paraId="55891CD5" w14:textId="34E4A47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30 </w:t>
            </w:r>
          </w:p>
        </w:tc>
      </w:tr>
      <w:tr w:rsidR="002118A0" w14:paraId="4014BDC6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51C62B90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331" w:type="dxa"/>
            <w:vAlign w:val="center"/>
          </w:tcPr>
          <w:p w14:paraId="3A8224C1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海南省注册会计师协会</w:t>
            </w:r>
          </w:p>
        </w:tc>
        <w:tc>
          <w:tcPr>
            <w:tcW w:w="1314" w:type="dxa"/>
            <w:vAlign w:val="center"/>
          </w:tcPr>
          <w:p w14:paraId="2DC8DA1B" w14:textId="4287444D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21" w:type="dxa"/>
            <w:vAlign w:val="center"/>
          </w:tcPr>
          <w:p w14:paraId="131FC2B8" w14:textId="7B5FD637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64A3778D" w14:textId="66E5FAF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48" w:type="dxa"/>
            <w:vAlign w:val="center"/>
          </w:tcPr>
          <w:p w14:paraId="0D63F70F" w14:textId="1FD91F7C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19 </w:t>
            </w:r>
          </w:p>
        </w:tc>
      </w:tr>
      <w:tr w:rsidR="002118A0" w14:paraId="3AD2F982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76C119A3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3331" w:type="dxa"/>
            <w:vAlign w:val="center"/>
          </w:tcPr>
          <w:p w14:paraId="690171B5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深圳市注册会计师协会</w:t>
            </w:r>
          </w:p>
        </w:tc>
        <w:tc>
          <w:tcPr>
            <w:tcW w:w="1314" w:type="dxa"/>
            <w:vAlign w:val="center"/>
          </w:tcPr>
          <w:p w14:paraId="77741161" w14:textId="67999E6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347</w:t>
            </w:r>
          </w:p>
        </w:tc>
        <w:tc>
          <w:tcPr>
            <w:tcW w:w="1121" w:type="dxa"/>
            <w:vAlign w:val="center"/>
          </w:tcPr>
          <w:p w14:paraId="27649A2B" w14:textId="4DAF4388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16</w:t>
            </w:r>
          </w:p>
        </w:tc>
        <w:tc>
          <w:tcPr>
            <w:tcW w:w="1359" w:type="dxa"/>
            <w:vAlign w:val="center"/>
          </w:tcPr>
          <w:p w14:paraId="02496289" w14:textId="45E6221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1148" w:type="dxa"/>
            <w:vAlign w:val="center"/>
          </w:tcPr>
          <w:p w14:paraId="3ACBB445" w14:textId="28B6647C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66 </w:t>
            </w:r>
          </w:p>
        </w:tc>
      </w:tr>
      <w:tr w:rsidR="002118A0" w14:paraId="284374F7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4ABAD1B5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3331" w:type="dxa"/>
            <w:vAlign w:val="center"/>
          </w:tcPr>
          <w:p w14:paraId="7C0BF2A7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重庆市注册会计师协会</w:t>
            </w:r>
          </w:p>
        </w:tc>
        <w:tc>
          <w:tcPr>
            <w:tcW w:w="1314" w:type="dxa"/>
            <w:vAlign w:val="center"/>
          </w:tcPr>
          <w:p w14:paraId="7168F211" w14:textId="7839AF4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21" w:type="dxa"/>
            <w:vAlign w:val="center"/>
          </w:tcPr>
          <w:p w14:paraId="67732F3A" w14:textId="51D96A36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79F439CD" w14:textId="5A5CC8C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148" w:type="dxa"/>
            <w:vAlign w:val="center"/>
          </w:tcPr>
          <w:p w14:paraId="621B6AB0" w14:textId="5229545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25 </w:t>
            </w:r>
          </w:p>
        </w:tc>
      </w:tr>
      <w:tr w:rsidR="002118A0" w14:paraId="265EB3E4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3EEADDC1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3331" w:type="dxa"/>
            <w:vAlign w:val="center"/>
          </w:tcPr>
          <w:p w14:paraId="534A0D87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四川省注册会计师协会</w:t>
            </w:r>
          </w:p>
        </w:tc>
        <w:tc>
          <w:tcPr>
            <w:tcW w:w="1314" w:type="dxa"/>
            <w:vAlign w:val="center"/>
          </w:tcPr>
          <w:p w14:paraId="5AF5DAC5" w14:textId="16959BAC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378</w:t>
            </w:r>
          </w:p>
        </w:tc>
        <w:tc>
          <w:tcPr>
            <w:tcW w:w="1121" w:type="dxa"/>
            <w:vAlign w:val="center"/>
          </w:tcPr>
          <w:p w14:paraId="7CBDD5FB" w14:textId="79C2BD2B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2</w:t>
            </w:r>
          </w:p>
        </w:tc>
        <w:tc>
          <w:tcPr>
            <w:tcW w:w="1359" w:type="dxa"/>
            <w:vAlign w:val="center"/>
          </w:tcPr>
          <w:p w14:paraId="0D8D3341" w14:textId="04463D2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376</w:t>
            </w:r>
          </w:p>
        </w:tc>
        <w:tc>
          <w:tcPr>
            <w:tcW w:w="1148" w:type="dxa"/>
            <w:vAlign w:val="center"/>
          </w:tcPr>
          <w:p w14:paraId="24D69288" w14:textId="15A5AE2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75 </w:t>
            </w:r>
          </w:p>
        </w:tc>
      </w:tr>
      <w:tr w:rsidR="002118A0" w14:paraId="36456DCD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1A2805AD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331" w:type="dxa"/>
            <w:vAlign w:val="center"/>
          </w:tcPr>
          <w:p w14:paraId="0C6E7B24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贵州省注册会计师协会</w:t>
            </w:r>
          </w:p>
        </w:tc>
        <w:tc>
          <w:tcPr>
            <w:tcW w:w="1314" w:type="dxa"/>
            <w:vAlign w:val="center"/>
          </w:tcPr>
          <w:p w14:paraId="0576DDE3" w14:textId="101700F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121" w:type="dxa"/>
            <w:vAlign w:val="center"/>
          </w:tcPr>
          <w:p w14:paraId="00370371" w14:textId="1C874C86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390DDEAC" w14:textId="762FEE0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148" w:type="dxa"/>
            <w:vAlign w:val="center"/>
          </w:tcPr>
          <w:p w14:paraId="3C2AFDB8" w14:textId="27CBA72A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28 </w:t>
            </w:r>
          </w:p>
        </w:tc>
      </w:tr>
      <w:tr w:rsidR="002118A0" w14:paraId="79101AAE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20920F97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3331" w:type="dxa"/>
            <w:vAlign w:val="center"/>
          </w:tcPr>
          <w:p w14:paraId="1E6CDD96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云南省注册会计师协会</w:t>
            </w:r>
          </w:p>
        </w:tc>
        <w:tc>
          <w:tcPr>
            <w:tcW w:w="1314" w:type="dxa"/>
            <w:vAlign w:val="center"/>
          </w:tcPr>
          <w:p w14:paraId="517D9324" w14:textId="4AD8AC4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1121" w:type="dxa"/>
            <w:vAlign w:val="center"/>
          </w:tcPr>
          <w:p w14:paraId="6198535C" w14:textId="7A07C712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5C6609F2" w14:textId="03DFADC5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1148" w:type="dxa"/>
            <w:vAlign w:val="center"/>
          </w:tcPr>
          <w:p w14:paraId="5982A923" w14:textId="371A133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36 </w:t>
            </w:r>
          </w:p>
        </w:tc>
      </w:tr>
      <w:tr w:rsidR="002118A0" w14:paraId="3A6E2619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79DC89E8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3331" w:type="dxa"/>
            <w:vAlign w:val="center"/>
          </w:tcPr>
          <w:p w14:paraId="1CA37D7F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西藏自治区注册会计师协会</w:t>
            </w:r>
          </w:p>
        </w:tc>
        <w:tc>
          <w:tcPr>
            <w:tcW w:w="1314" w:type="dxa"/>
            <w:vAlign w:val="center"/>
          </w:tcPr>
          <w:p w14:paraId="4712407C" w14:textId="7E60FF9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121" w:type="dxa"/>
            <w:vAlign w:val="center"/>
          </w:tcPr>
          <w:p w14:paraId="6D5D00E9" w14:textId="176CEE89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62052A43" w14:textId="5F9E3122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148" w:type="dxa"/>
            <w:vAlign w:val="center"/>
          </w:tcPr>
          <w:p w14:paraId="2240BC9A" w14:textId="52CFCC74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11 </w:t>
            </w:r>
          </w:p>
        </w:tc>
      </w:tr>
      <w:tr w:rsidR="002118A0" w14:paraId="2EE1F815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2EB85324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331" w:type="dxa"/>
            <w:vAlign w:val="center"/>
          </w:tcPr>
          <w:p w14:paraId="705A5F8C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陕西省注册会计师协会</w:t>
            </w:r>
          </w:p>
        </w:tc>
        <w:tc>
          <w:tcPr>
            <w:tcW w:w="1314" w:type="dxa"/>
            <w:vAlign w:val="center"/>
          </w:tcPr>
          <w:p w14:paraId="56106509" w14:textId="08E3559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1121" w:type="dxa"/>
            <w:vAlign w:val="center"/>
          </w:tcPr>
          <w:p w14:paraId="1E4B04AF" w14:textId="4907ADF3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359" w:type="dxa"/>
            <w:vAlign w:val="center"/>
          </w:tcPr>
          <w:p w14:paraId="754F38BE" w14:textId="6AC0B372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1148" w:type="dxa"/>
            <w:vAlign w:val="center"/>
          </w:tcPr>
          <w:p w14:paraId="4E00E8C1" w14:textId="7DB10503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53 </w:t>
            </w:r>
          </w:p>
        </w:tc>
      </w:tr>
      <w:tr w:rsidR="002118A0" w14:paraId="5550615E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2DF6FCB8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331" w:type="dxa"/>
            <w:vAlign w:val="center"/>
          </w:tcPr>
          <w:p w14:paraId="7749F66F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甘肃省注册会计师协会</w:t>
            </w:r>
          </w:p>
        </w:tc>
        <w:tc>
          <w:tcPr>
            <w:tcW w:w="1314" w:type="dxa"/>
            <w:vAlign w:val="center"/>
          </w:tcPr>
          <w:p w14:paraId="6B7FE720" w14:textId="0B1A33D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121" w:type="dxa"/>
            <w:vAlign w:val="center"/>
          </w:tcPr>
          <w:p w14:paraId="68320AC3" w14:textId="63A757E5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7CBF1CD2" w14:textId="18546AB0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148" w:type="dxa"/>
            <w:vAlign w:val="center"/>
          </w:tcPr>
          <w:p w14:paraId="24D2988F" w14:textId="798DA658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30 </w:t>
            </w:r>
          </w:p>
        </w:tc>
      </w:tr>
      <w:tr w:rsidR="002118A0" w14:paraId="74FBA66D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07B445B8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331" w:type="dxa"/>
            <w:vAlign w:val="center"/>
          </w:tcPr>
          <w:p w14:paraId="29E34CE8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青海省注册会计师协会</w:t>
            </w:r>
          </w:p>
        </w:tc>
        <w:tc>
          <w:tcPr>
            <w:tcW w:w="1314" w:type="dxa"/>
            <w:vAlign w:val="center"/>
          </w:tcPr>
          <w:p w14:paraId="100A2871" w14:textId="4A3377F4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121" w:type="dxa"/>
            <w:vAlign w:val="center"/>
          </w:tcPr>
          <w:p w14:paraId="6FDE1C56" w14:textId="25E3D073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7F40E501" w14:textId="5A68C47F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148" w:type="dxa"/>
            <w:vAlign w:val="center"/>
          </w:tcPr>
          <w:p w14:paraId="70BE2774" w14:textId="004711A2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9 </w:t>
            </w:r>
          </w:p>
        </w:tc>
      </w:tr>
      <w:tr w:rsidR="002118A0" w14:paraId="02FA6DB8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752C8FCB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331" w:type="dxa"/>
            <w:vAlign w:val="center"/>
          </w:tcPr>
          <w:p w14:paraId="499543AD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宁夏注册会计师协会</w:t>
            </w:r>
          </w:p>
        </w:tc>
        <w:tc>
          <w:tcPr>
            <w:tcW w:w="1314" w:type="dxa"/>
            <w:vAlign w:val="center"/>
          </w:tcPr>
          <w:p w14:paraId="7E521118" w14:textId="417C30F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121" w:type="dxa"/>
            <w:vAlign w:val="center"/>
          </w:tcPr>
          <w:p w14:paraId="7CCC16D0" w14:textId="2FC0809A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0EA0DDE0" w14:textId="767FDC1B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148" w:type="dxa"/>
            <w:vAlign w:val="center"/>
          </w:tcPr>
          <w:p w14:paraId="2D66D056" w14:textId="222BF192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9 </w:t>
            </w:r>
          </w:p>
        </w:tc>
      </w:tr>
      <w:tr w:rsidR="002118A0" w14:paraId="37597F9F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5C4FD92D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3331" w:type="dxa"/>
            <w:vAlign w:val="center"/>
          </w:tcPr>
          <w:p w14:paraId="7E4B6911" w14:textId="77777777" w:rsidR="002118A0" w:rsidRDefault="002118A0" w:rsidP="002118A0">
            <w:pPr>
              <w:widowControl/>
              <w:tabs>
                <w:tab w:val="left" w:pos="8647"/>
              </w:tabs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新疆注册会计师协会</w:t>
            </w:r>
          </w:p>
        </w:tc>
        <w:tc>
          <w:tcPr>
            <w:tcW w:w="1314" w:type="dxa"/>
            <w:vAlign w:val="center"/>
          </w:tcPr>
          <w:p w14:paraId="2E0A9A3A" w14:textId="0ADF27F6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121" w:type="dxa"/>
            <w:vAlign w:val="center"/>
          </w:tcPr>
          <w:p w14:paraId="1B9A2FF3" w14:textId="07126FF6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kern w:val="0"/>
                <w:sz w:val="22"/>
                <w:lang w:bidi="ar"/>
              </w:rPr>
            </w:pPr>
            <w:r w:rsidRPr="006D25AA">
              <w:rPr>
                <w:rFonts w:eastAsia="仿宋"/>
                <w:kern w:val="0"/>
                <w:sz w:val="22"/>
                <w:lang w:bidi="ar"/>
              </w:rPr>
              <w:t>0</w:t>
            </w:r>
          </w:p>
        </w:tc>
        <w:tc>
          <w:tcPr>
            <w:tcW w:w="1359" w:type="dxa"/>
            <w:vAlign w:val="center"/>
          </w:tcPr>
          <w:p w14:paraId="7B2EBA01" w14:textId="3BE7E41D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148" w:type="dxa"/>
            <w:vAlign w:val="center"/>
          </w:tcPr>
          <w:p w14:paraId="67CB7005" w14:textId="4A26F49E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23 </w:t>
            </w:r>
          </w:p>
        </w:tc>
      </w:tr>
      <w:tr w:rsidR="002118A0" w14:paraId="257A6C6C" w14:textId="77777777" w:rsidTr="00F84D48">
        <w:trPr>
          <w:trHeight w:val="408"/>
          <w:jc w:val="center"/>
        </w:trPr>
        <w:tc>
          <w:tcPr>
            <w:tcW w:w="755" w:type="dxa"/>
            <w:vAlign w:val="center"/>
          </w:tcPr>
          <w:p w14:paraId="7F81D146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331" w:type="dxa"/>
            <w:vAlign w:val="center"/>
          </w:tcPr>
          <w:p w14:paraId="32466B75" w14:textId="77777777" w:rsidR="002118A0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vAlign w:val="center"/>
          </w:tcPr>
          <w:p w14:paraId="52953940" w14:textId="53832132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bCs/>
                <w:kern w:val="0"/>
                <w:sz w:val="22"/>
              </w:rPr>
            </w:pPr>
            <w:r w:rsidRPr="006D25AA">
              <w:rPr>
                <w:rFonts w:eastAsia="仿宋"/>
                <w:bCs/>
                <w:kern w:val="0"/>
                <w:sz w:val="22"/>
              </w:rPr>
              <w:t>9</w:t>
            </w:r>
            <w:r w:rsidR="006D25AA">
              <w:rPr>
                <w:rFonts w:eastAsia="仿宋" w:hint="eastAsia"/>
                <w:bCs/>
                <w:kern w:val="0"/>
                <w:sz w:val="22"/>
              </w:rPr>
              <w:t>305</w:t>
            </w:r>
          </w:p>
        </w:tc>
        <w:tc>
          <w:tcPr>
            <w:tcW w:w="1121" w:type="dxa"/>
            <w:vAlign w:val="center"/>
          </w:tcPr>
          <w:p w14:paraId="59CEB9BD" w14:textId="689D6629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bCs/>
                <w:kern w:val="0"/>
                <w:sz w:val="22"/>
              </w:rPr>
            </w:pPr>
            <w:r w:rsidRPr="006D25AA">
              <w:rPr>
                <w:rFonts w:eastAsia="仿宋"/>
                <w:bCs/>
                <w:kern w:val="0"/>
                <w:sz w:val="22"/>
              </w:rPr>
              <w:t>114</w:t>
            </w:r>
          </w:p>
        </w:tc>
        <w:tc>
          <w:tcPr>
            <w:tcW w:w="1359" w:type="dxa"/>
            <w:vAlign w:val="center"/>
          </w:tcPr>
          <w:p w14:paraId="5C424A71" w14:textId="5ABF6B34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bCs/>
                <w:kern w:val="0"/>
                <w:sz w:val="22"/>
              </w:rPr>
            </w:pPr>
            <w:r w:rsidRPr="006D25AA">
              <w:rPr>
                <w:bCs/>
                <w:color w:val="000000"/>
                <w:sz w:val="22"/>
              </w:rPr>
              <w:t>9191</w:t>
            </w:r>
          </w:p>
        </w:tc>
        <w:tc>
          <w:tcPr>
            <w:tcW w:w="1148" w:type="dxa"/>
            <w:vAlign w:val="center"/>
          </w:tcPr>
          <w:p w14:paraId="41C22C9C" w14:textId="7C8082C1" w:rsidR="002118A0" w:rsidRPr="006D25AA" w:rsidRDefault="002118A0" w:rsidP="002118A0">
            <w:pPr>
              <w:widowControl/>
              <w:tabs>
                <w:tab w:val="left" w:pos="8647"/>
              </w:tabs>
              <w:jc w:val="center"/>
              <w:rPr>
                <w:rFonts w:eastAsia="仿宋"/>
                <w:bCs/>
                <w:kern w:val="0"/>
                <w:sz w:val="22"/>
              </w:rPr>
            </w:pPr>
            <w:r w:rsidRPr="006D25AA">
              <w:rPr>
                <w:bCs/>
                <w:color w:val="000000"/>
                <w:sz w:val="22"/>
              </w:rPr>
              <w:t xml:space="preserve"> 183</w:t>
            </w:r>
            <w:r w:rsidR="006D25AA">
              <w:rPr>
                <w:rFonts w:hint="eastAsia"/>
                <w:bCs/>
                <w:color w:val="000000"/>
                <w:sz w:val="22"/>
              </w:rPr>
              <w:t>9</w:t>
            </w:r>
            <w:r w:rsidRPr="006D25AA">
              <w:rPr>
                <w:bCs/>
                <w:color w:val="000000"/>
                <w:sz w:val="22"/>
              </w:rPr>
              <w:t xml:space="preserve"> </w:t>
            </w:r>
          </w:p>
        </w:tc>
      </w:tr>
    </w:tbl>
    <w:p w14:paraId="649E33B0" w14:textId="77777777" w:rsidR="00971752" w:rsidRDefault="00971752">
      <w:pPr>
        <w:tabs>
          <w:tab w:val="left" w:pos="8647"/>
        </w:tabs>
        <w:jc w:val="center"/>
        <w:rPr>
          <w:rFonts w:ascii="宋体" w:hAnsi="宋体"/>
          <w:b/>
          <w:sz w:val="32"/>
          <w:szCs w:val="32"/>
        </w:rPr>
      </w:pPr>
    </w:p>
    <w:p w14:paraId="13781345" w14:textId="77777777" w:rsidR="00971752" w:rsidRDefault="00971752">
      <w:pPr>
        <w:tabs>
          <w:tab w:val="left" w:pos="8647"/>
        </w:tabs>
        <w:jc w:val="center"/>
        <w:rPr>
          <w:rFonts w:ascii="宋体" w:hAnsi="宋体"/>
          <w:b/>
          <w:sz w:val="32"/>
          <w:szCs w:val="32"/>
        </w:rPr>
      </w:pPr>
    </w:p>
    <w:p w14:paraId="0087FECF" w14:textId="77777777" w:rsidR="00971752" w:rsidRDefault="00971752">
      <w:pPr>
        <w:tabs>
          <w:tab w:val="left" w:pos="8647"/>
        </w:tabs>
        <w:jc w:val="center"/>
        <w:rPr>
          <w:rFonts w:ascii="宋体" w:hAnsi="宋体"/>
          <w:b/>
          <w:sz w:val="32"/>
          <w:szCs w:val="32"/>
        </w:rPr>
      </w:pPr>
    </w:p>
    <w:p w14:paraId="7C46FC46" w14:textId="77777777" w:rsidR="00971752" w:rsidRDefault="00971752">
      <w:pPr>
        <w:tabs>
          <w:tab w:val="left" w:pos="8647"/>
        </w:tabs>
        <w:jc w:val="center"/>
        <w:rPr>
          <w:rFonts w:ascii="宋体" w:hAnsi="宋体"/>
          <w:b/>
          <w:sz w:val="32"/>
          <w:szCs w:val="32"/>
        </w:rPr>
      </w:pPr>
    </w:p>
    <w:p w14:paraId="4A4908A9" w14:textId="77777777" w:rsidR="00971752" w:rsidRDefault="00971752">
      <w:pPr>
        <w:tabs>
          <w:tab w:val="left" w:pos="8647"/>
        </w:tabs>
        <w:jc w:val="center"/>
        <w:rPr>
          <w:rFonts w:ascii="宋体" w:hAnsi="宋体"/>
          <w:b/>
          <w:sz w:val="32"/>
          <w:szCs w:val="32"/>
        </w:rPr>
      </w:pPr>
    </w:p>
    <w:p w14:paraId="6EDE0ABE" w14:textId="77777777" w:rsidR="00971752" w:rsidRDefault="00971752">
      <w:pPr>
        <w:tabs>
          <w:tab w:val="left" w:pos="8647"/>
        </w:tabs>
        <w:jc w:val="center"/>
        <w:rPr>
          <w:rFonts w:ascii="宋体" w:hAnsi="宋体"/>
          <w:b/>
          <w:sz w:val="32"/>
          <w:szCs w:val="32"/>
        </w:rPr>
      </w:pPr>
    </w:p>
    <w:p w14:paraId="06D87439" w14:textId="77777777" w:rsidR="00971752" w:rsidRDefault="00971752">
      <w:pPr>
        <w:tabs>
          <w:tab w:val="left" w:pos="8647"/>
        </w:tabs>
        <w:rPr>
          <w:rFonts w:ascii="宋体" w:hAnsi="宋体"/>
          <w:b/>
          <w:sz w:val="32"/>
          <w:szCs w:val="32"/>
        </w:rPr>
      </w:pPr>
    </w:p>
    <w:p w14:paraId="615139BA" w14:textId="77777777" w:rsidR="00971752" w:rsidRDefault="00971752">
      <w:pPr>
        <w:tabs>
          <w:tab w:val="left" w:pos="8647"/>
        </w:tabs>
        <w:ind w:firstLineChars="200" w:firstLine="640"/>
        <w:rPr>
          <w:rFonts w:ascii="仿宋_GB2312" w:eastAsia="仿宋_GB2312"/>
          <w:sz w:val="32"/>
          <w:szCs w:val="32"/>
        </w:rPr>
        <w:sectPr w:rsidR="00971752" w:rsidSect="0052450C">
          <w:headerReference w:type="default" r:id="rId9"/>
          <w:footerReference w:type="even" r:id="rId10"/>
          <w:footerReference w:type="default" r:id="rId11"/>
          <w:pgSz w:w="11906" w:h="16838"/>
          <w:pgMar w:top="1440" w:right="1841" w:bottom="1440" w:left="1474" w:header="851" w:footer="992" w:gutter="0"/>
          <w:pgNumType w:start="1"/>
          <w:cols w:space="720"/>
          <w:docGrid w:type="lines" w:linePitch="312"/>
        </w:sectPr>
      </w:pPr>
    </w:p>
    <w:p w14:paraId="04209035" w14:textId="5B8D45DC" w:rsidR="00971752" w:rsidRDefault="00112611">
      <w:pPr>
        <w:snapToGrid w:val="0"/>
        <w:spacing w:line="600" w:lineRule="exact"/>
        <w:ind w:right="-5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</w:t>
      </w:r>
      <w:r w:rsidR="00C940EA">
        <w:rPr>
          <w:rFonts w:ascii="仿宋_GB2312" w:eastAsia="仿宋_GB2312" w:hint="eastAsia"/>
          <w:sz w:val="32"/>
          <w:szCs w:val="32"/>
        </w:rPr>
        <w:t>2</w:t>
      </w:r>
    </w:p>
    <w:p w14:paraId="7048E97D" w14:textId="77777777" w:rsidR="00971752" w:rsidRDefault="00971752">
      <w:pPr>
        <w:snapToGrid w:val="0"/>
        <w:spacing w:line="600" w:lineRule="exact"/>
        <w:ind w:right="-51"/>
        <w:jc w:val="left"/>
        <w:rPr>
          <w:rFonts w:ascii="仿宋_GB2312" w:eastAsia="仿宋_GB2312"/>
          <w:sz w:val="32"/>
          <w:szCs w:val="32"/>
        </w:rPr>
      </w:pPr>
    </w:p>
    <w:p w14:paraId="38324F01" w14:textId="4DEEA932" w:rsidR="00971752" w:rsidRDefault="00112611" w:rsidP="00F84D48">
      <w:pPr>
        <w:jc w:val="center"/>
        <w:rPr>
          <w:rFonts w:ascii="宋体" w:hAnsi="宋体"/>
          <w:b/>
          <w:sz w:val="32"/>
          <w:szCs w:val="32"/>
        </w:rPr>
      </w:pPr>
      <w:r w:rsidRPr="00F84D48">
        <w:rPr>
          <w:rFonts w:ascii="华文中宋" w:eastAsia="华文中宋" w:hAnsi="华文中宋"/>
          <w:bCs/>
          <w:sz w:val="32"/>
          <w:szCs w:val="32"/>
        </w:rPr>
        <w:t>202</w:t>
      </w:r>
      <w:r w:rsidR="00C9160B">
        <w:rPr>
          <w:rFonts w:ascii="华文中宋" w:eastAsia="华文中宋" w:hAnsi="华文中宋" w:hint="eastAsia"/>
          <w:bCs/>
          <w:sz w:val="32"/>
          <w:szCs w:val="32"/>
        </w:rPr>
        <w:t>4</w:t>
      </w:r>
      <w:r w:rsidRPr="00F84D48">
        <w:rPr>
          <w:rFonts w:ascii="华文中宋" w:eastAsia="华文中宋" w:hAnsi="华文中宋"/>
          <w:bCs/>
          <w:sz w:val="32"/>
          <w:szCs w:val="32"/>
        </w:rPr>
        <w:t>年被检查会计师事务所名单（式样）</w:t>
      </w:r>
    </w:p>
    <w:p w14:paraId="7D0DB718" w14:textId="77777777" w:rsidR="00971752" w:rsidRPr="00C9160B" w:rsidRDefault="00971752">
      <w:pPr>
        <w:spacing w:line="360" w:lineRule="auto"/>
        <w:jc w:val="center"/>
        <w:rPr>
          <w:b/>
          <w:color w:val="000000"/>
          <w:sz w:val="36"/>
        </w:rPr>
      </w:pPr>
    </w:p>
    <w:p w14:paraId="12361CD7" w14:textId="77777777" w:rsidR="00971752" w:rsidRDefault="00112611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注册会计师协会（公章）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填报日期：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tbl>
      <w:tblPr>
        <w:tblW w:w="13814" w:type="dxa"/>
        <w:tblInd w:w="118" w:type="dxa"/>
        <w:tblLook w:val="04A0" w:firstRow="1" w:lastRow="0" w:firstColumn="1" w:lastColumn="0" w:noHBand="0" w:noVBand="1"/>
      </w:tblPr>
      <w:tblGrid>
        <w:gridCol w:w="1224"/>
        <w:gridCol w:w="1950"/>
        <w:gridCol w:w="1701"/>
        <w:gridCol w:w="1905"/>
        <w:gridCol w:w="1882"/>
        <w:gridCol w:w="2767"/>
        <w:gridCol w:w="2385"/>
      </w:tblGrid>
      <w:tr w:rsidR="0044766C" w:rsidRPr="0044766C" w14:paraId="1EC9B237" w14:textId="77777777" w:rsidTr="0044766C">
        <w:trPr>
          <w:trHeight w:val="939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531E" w14:textId="77777777" w:rsidR="0044766C" w:rsidRPr="0044766C" w:rsidRDefault="0044766C" w:rsidP="004476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62BE" w14:textId="77777777" w:rsidR="0044766C" w:rsidRPr="0044766C" w:rsidRDefault="0044766C" w:rsidP="004476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D962" w14:textId="77777777" w:rsidR="0044766C" w:rsidRPr="0044766C" w:rsidRDefault="0044766C" w:rsidP="004476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4D96" w14:textId="77777777" w:rsidR="0044766C" w:rsidRPr="0044766C" w:rsidRDefault="0044766C" w:rsidP="004476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注册会计师人数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23D3" w14:textId="77777777" w:rsidR="0044766C" w:rsidRPr="0044766C" w:rsidRDefault="0044766C" w:rsidP="004476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列入检查原因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0F33" w14:textId="77777777" w:rsidR="0044766C" w:rsidRPr="0044766C" w:rsidRDefault="0044766C" w:rsidP="004476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自律检查/联合检查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F52F" w14:textId="77777777" w:rsidR="0044766C" w:rsidRPr="0044766C" w:rsidRDefault="0044766C" w:rsidP="004476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4766C" w:rsidRPr="0044766C" w14:paraId="4C3A1AD3" w14:textId="77777777" w:rsidTr="0044766C">
        <w:trPr>
          <w:trHeight w:val="372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ACEA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6B0A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5D43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AC48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10F0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854E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CB11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66C" w:rsidRPr="0044766C" w14:paraId="1F479A58" w14:textId="77777777" w:rsidTr="0044766C">
        <w:trPr>
          <w:trHeight w:val="372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EDB6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4FE3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792E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98A7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0853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20D5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6C8F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66C" w:rsidRPr="0044766C" w14:paraId="5DAB47AF" w14:textId="77777777" w:rsidTr="0044766C">
        <w:trPr>
          <w:trHeight w:val="372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E721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A991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EB94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A66AF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F9DA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F576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A4D4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66C" w:rsidRPr="0044766C" w14:paraId="3E6BFD10" w14:textId="77777777" w:rsidTr="0044766C">
        <w:trPr>
          <w:trHeight w:val="372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E95B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074C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D424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2147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5D1D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DD7B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82A6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66C" w:rsidRPr="0044766C" w14:paraId="74FA59A2" w14:textId="77777777" w:rsidTr="00F84D48">
        <w:trPr>
          <w:trHeight w:val="474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11B9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C7EA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3073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A0D1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411F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423E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014B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66C" w:rsidRPr="0044766C" w14:paraId="3D6E87FC" w14:textId="77777777" w:rsidTr="0044766C">
        <w:trPr>
          <w:trHeight w:val="372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8F51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ECD2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F852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5F4B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A3AD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FF1C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B828" w14:textId="77777777" w:rsidR="0044766C" w:rsidRPr="0044766C" w:rsidRDefault="0044766C" w:rsidP="004476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66C" w:rsidRPr="0044766C" w14:paraId="0D933766" w14:textId="77777777" w:rsidTr="00F84D48">
        <w:trPr>
          <w:trHeight w:val="307"/>
        </w:trPr>
        <w:tc>
          <w:tcPr>
            <w:tcW w:w="1381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A3E4" w14:textId="77777777" w:rsidR="0044766C" w:rsidRPr="0044766C" w:rsidRDefault="0044766C" w:rsidP="004476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</w:p>
        </w:tc>
      </w:tr>
      <w:tr w:rsidR="0044766C" w:rsidRPr="0044766C" w14:paraId="7F63115D" w14:textId="77777777" w:rsidTr="00F84D48">
        <w:trPr>
          <w:trHeight w:val="307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082A" w14:textId="77777777" w:rsidR="0044766C" w:rsidRPr="0044766C" w:rsidRDefault="0044766C" w:rsidP="004476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1.本表列示各地注协计划检查的事务所名单。</w:t>
            </w:r>
          </w:p>
        </w:tc>
      </w:tr>
      <w:tr w:rsidR="0044766C" w:rsidRPr="0044766C" w14:paraId="4B99DE58" w14:textId="77777777" w:rsidTr="00F84D48">
        <w:trPr>
          <w:trHeight w:val="307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2263" w14:textId="57DDB37C" w:rsidR="0044766C" w:rsidRPr="0044766C" w:rsidRDefault="0044766C" w:rsidP="004476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2.“注册会计师人数”以截至202</w:t>
            </w:r>
            <w:r w:rsidR="00C916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年12月31日的事务所在册人数为准填列。</w:t>
            </w:r>
          </w:p>
        </w:tc>
      </w:tr>
      <w:tr w:rsidR="0044766C" w:rsidRPr="0044766C" w14:paraId="6A2D6D07" w14:textId="77777777" w:rsidTr="00F84D48">
        <w:trPr>
          <w:trHeight w:val="307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C084" w14:textId="77777777" w:rsidR="0044766C" w:rsidRPr="0044766C" w:rsidRDefault="0044766C" w:rsidP="004476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6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3.“列入检查原因”是指各地注协将事务所列为检查对象时的考虑因素。</w:t>
            </w:r>
          </w:p>
        </w:tc>
      </w:tr>
    </w:tbl>
    <w:p w14:paraId="15009F67" w14:textId="714F3D65" w:rsidR="00971752" w:rsidRDefault="00112611">
      <w:pPr>
        <w:adjustRightInd w:val="0"/>
        <w:snapToGrid w:val="0"/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24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</w:t>
      </w:r>
      <w:r w:rsidR="00C940EA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3EFFC39" w14:textId="77777777" w:rsidR="00971752" w:rsidRDefault="00971752">
      <w:pPr>
        <w:snapToGrid w:val="0"/>
        <w:spacing w:line="600" w:lineRule="exact"/>
        <w:ind w:right="-51"/>
        <w:jc w:val="left"/>
        <w:rPr>
          <w:rFonts w:ascii="仿宋_GB2312" w:eastAsia="仿宋_GB2312"/>
          <w:sz w:val="32"/>
          <w:szCs w:val="32"/>
        </w:rPr>
      </w:pPr>
    </w:p>
    <w:p w14:paraId="38ABED53" w14:textId="6F3B9175" w:rsidR="00971752" w:rsidRPr="00F84D48" w:rsidRDefault="00112611">
      <w:pPr>
        <w:jc w:val="center"/>
        <w:rPr>
          <w:rFonts w:ascii="华文中宋" w:eastAsia="华文中宋" w:hAnsi="华文中宋"/>
          <w:bCs/>
          <w:sz w:val="32"/>
          <w:szCs w:val="32"/>
        </w:rPr>
      </w:pPr>
      <w:r w:rsidRPr="00F84D48">
        <w:rPr>
          <w:rFonts w:ascii="华文中宋" w:eastAsia="华文中宋" w:hAnsi="华文中宋"/>
          <w:bCs/>
          <w:sz w:val="32"/>
          <w:szCs w:val="32"/>
        </w:rPr>
        <w:t>202</w:t>
      </w:r>
      <w:r w:rsidR="00C9160B">
        <w:rPr>
          <w:rFonts w:ascii="华文中宋" w:eastAsia="华文中宋" w:hAnsi="华文中宋" w:hint="eastAsia"/>
          <w:bCs/>
          <w:sz w:val="32"/>
          <w:szCs w:val="32"/>
        </w:rPr>
        <w:t>4</w:t>
      </w:r>
      <w:r w:rsidRPr="00F84D48">
        <w:rPr>
          <w:rFonts w:ascii="华文中宋" w:eastAsia="华文中宋" w:hAnsi="华文中宋"/>
          <w:bCs/>
          <w:sz w:val="32"/>
          <w:szCs w:val="32"/>
        </w:rPr>
        <w:t>年会计师事务所执业质量检查拟惩戒处理情况汇总表（式样）</w:t>
      </w:r>
    </w:p>
    <w:p w14:paraId="36BC6218" w14:textId="77777777" w:rsidR="00971752" w:rsidRPr="00C9160B" w:rsidRDefault="00971752">
      <w:pPr>
        <w:spacing w:line="360" w:lineRule="auto"/>
        <w:jc w:val="center"/>
        <w:rPr>
          <w:b/>
          <w:color w:val="000000"/>
          <w:sz w:val="36"/>
        </w:rPr>
      </w:pPr>
    </w:p>
    <w:p w14:paraId="740BFD7F" w14:textId="77777777" w:rsidR="00971752" w:rsidRDefault="00112611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注册会计师协会（公章）                                                 填报日期：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p w14:paraId="0B08D59E" w14:textId="77777777" w:rsidR="00971752" w:rsidRDefault="00971752"/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202"/>
        <w:gridCol w:w="1196"/>
        <w:gridCol w:w="1046"/>
        <w:gridCol w:w="1045"/>
        <w:gridCol w:w="1059"/>
        <w:gridCol w:w="1728"/>
        <w:gridCol w:w="1555"/>
        <w:gridCol w:w="1640"/>
        <w:gridCol w:w="1646"/>
      </w:tblGrid>
      <w:tr w:rsidR="00971752" w14:paraId="28D84A68" w14:textId="77777777" w:rsidTr="00F84D48">
        <w:trPr>
          <w:trHeight w:val="454"/>
        </w:trPr>
        <w:tc>
          <w:tcPr>
            <w:tcW w:w="369" w:type="pct"/>
            <w:vMerge w:val="restart"/>
            <w:vAlign w:val="center"/>
          </w:tcPr>
          <w:p w14:paraId="6CF7D83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77" w:type="pct"/>
            <w:vMerge w:val="restart"/>
            <w:vAlign w:val="center"/>
          </w:tcPr>
          <w:p w14:paraId="7B2E1981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拟惩戒对象</w:t>
            </w:r>
          </w:p>
        </w:tc>
        <w:tc>
          <w:tcPr>
            <w:tcW w:w="1534" w:type="pct"/>
            <w:gridSpan w:val="4"/>
            <w:vAlign w:val="center"/>
          </w:tcPr>
          <w:p w14:paraId="3295692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拟惩戒方案</w:t>
            </w:r>
          </w:p>
        </w:tc>
        <w:tc>
          <w:tcPr>
            <w:tcW w:w="2319" w:type="pct"/>
            <w:gridSpan w:val="4"/>
            <w:vAlign w:val="center"/>
          </w:tcPr>
          <w:p w14:paraId="28F0617A" w14:textId="77777777" w:rsidR="00971752" w:rsidRDefault="00112611">
            <w:pPr>
              <w:widowControl/>
              <w:tabs>
                <w:tab w:val="left" w:pos="156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违规行为</w:t>
            </w:r>
          </w:p>
        </w:tc>
      </w:tr>
      <w:tr w:rsidR="00971752" w14:paraId="60015853" w14:textId="77777777" w:rsidTr="00F84D48">
        <w:trPr>
          <w:trHeight w:val="454"/>
        </w:trPr>
        <w:tc>
          <w:tcPr>
            <w:tcW w:w="369" w:type="pct"/>
            <w:vMerge/>
            <w:vAlign w:val="center"/>
          </w:tcPr>
          <w:p w14:paraId="0CAB3D65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14:paraId="205EF55B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5F7573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训诫</w:t>
            </w:r>
          </w:p>
        </w:tc>
        <w:tc>
          <w:tcPr>
            <w:tcW w:w="369" w:type="pct"/>
            <w:vAlign w:val="center"/>
          </w:tcPr>
          <w:p w14:paraId="2CDA74F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通报</w:t>
            </w:r>
          </w:p>
          <w:p w14:paraId="53C5C50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批评</w:t>
            </w:r>
          </w:p>
        </w:tc>
        <w:tc>
          <w:tcPr>
            <w:tcW w:w="369" w:type="pct"/>
            <w:vAlign w:val="center"/>
          </w:tcPr>
          <w:p w14:paraId="6524783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</w:t>
            </w:r>
          </w:p>
          <w:p w14:paraId="43245AD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谴责</w:t>
            </w:r>
          </w:p>
        </w:tc>
        <w:tc>
          <w:tcPr>
            <w:tcW w:w="374" w:type="pct"/>
            <w:vAlign w:val="center"/>
          </w:tcPr>
          <w:p w14:paraId="64BE2F9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610" w:type="pct"/>
            <w:vAlign w:val="center"/>
          </w:tcPr>
          <w:p w14:paraId="6F3592B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质量管理体系</w:t>
            </w:r>
          </w:p>
        </w:tc>
        <w:tc>
          <w:tcPr>
            <w:tcW w:w="549" w:type="pct"/>
            <w:vAlign w:val="center"/>
          </w:tcPr>
          <w:p w14:paraId="754B74C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一体化管理</w:t>
            </w:r>
          </w:p>
        </w:tc>
        <w:tc>
          <w:tcPr>
            <w:tcW w:w="579" w:type="pct"/>
            <w:vAlign w:val="center"/>
          </w:tcPr>
          <w:p w14:paraId="6ACB52D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业务项目</w:t>
            </w:r>
          </w:p>
        </w:tc>
        <w:tc>
          <w:tcPr>
            <w:tcW w:w="581" w:type="pct"/>
            <w:vAlign w:val="center"/>
          </w:tcPr>
          <w:p w14:paraId="1536525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其他违规行为</w:t>
            </w:r>
          </w:p>
        </w:tc>
      </w:tr>
      <w:tr w:rsidR="00971752" w14:paraId="52D06269" w14:textId="77777777" w:rsidTr="00F84D48">
        <w:trPr>
          <w:trHeight w:val="454"/>
        </w:trPr>
        <w:tc>
          <w:tcPr>
            <w:tcW w:w="369" w:type="pct"/>
            <w:vAlign w:val="center"/>
          </w:tcPr>
          <w:p w14:paraId="2EA6530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vAlign w:val="center"/>
          </w:tcPr>
          <w:p w14:paraId="3DCB019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" w:type="pct"/>
            <w:vAlign w:val="center"/>
          </w:tcPr>
          <w:p w14:paraId="3008C87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5C00139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09FC59D5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vAlign w:val="center"/>
          </w:tcPr>
          <w:p w14:paraId="310EE8E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vAlign w:val="center"/>
          </w:tcPr>
          <w:p w14:paraId="240A3D1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pct"/>
            <w:vAlign w:val="center"/>
          </w:tcPr>
          <w:p w14:paraId="37D74EC9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59F6594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vAlign w:val="center"/>
          </w:tcPr>
          <w:p w14:paraId="5ACBAD9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263FC93E" w14:textId="77777777" w:rsidTr="00F84D48">
        <w:trPr>
          <w:trHeight w:val="454"/>
        </w:trPr>
        <w:tc>
          <w:tcPr>
            <w:tcW w:w="369" w:type="pct"/>
            <w:vAlign w:val="center"/>
          </w:tcPr>
          <w:p w14:paraId="1F5C3215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vAlign w:val="center"/>
          </w:tcPr>
          <w:p w14:paraId="2EFA2499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" w:type="pct"/>
            <w:vAlign w:val="center"/>
          </w:tcPr>
          <w:p w14:paraId="4D5ADAA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3183D13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28FD6DC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vAlign w:val="center"/>
          </w:tcPr>
          <w:p w14:paraId="1D68C2A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vAlign w:val="center"/>
          </w:tcPr>
          <w:p w14:paraId="57017C2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pct"/>
            <w:vAlign w:val="center"/>
          </w:tcPr>
          <w:p w14:paraId="6F05CAEC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C46B43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vAlign w:val="center"/>
          </w:tcPr>
          <w:p w14:paraId="4F7DC01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6627580B" w14:textId="77777777" w:rsidTr="00F84D48">
        <w:trPr>
          <w:trHeight w:val="454"/>
        </w:trPr>
        <w:tc>
          <w:tcPr>
            <w:tcW w:w="369" w:type="pct"/>
            <w:vAlign w:val="center"/>
          </w:tcPr>
          <w:p w14:paraId="7818058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vAlign w:val="center"/>
          </w:tcPr>
          <w:p w14:paraId="4C99A44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" w:type="pct"/>
            <w:vAlign w:val="center"/>
          </w:tcPr>
          <w:p w14:paraId="3D3FF828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5A1FF17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16805C3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vAlign w:val="center"/>
          </w:tcPr>
          <w:p w14:paraId="555F9ED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vAlign w:val="center"/>
          </w:tcPr>
          <w:p w14:paraId="505CD87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pct"/>
            <w:vAlign w:val="center"/>
          </w:tcPr>
          <w:p w14:paraId="14EA63CB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7F032C8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vAlign w:val="center"/>
          </w:tcPr>
          <w:p w14:paraId="37D0F3D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3CF923F0" w14:textId="77777777" w:rsidTr="00F84D48">
        <w:trPr>
          <w:trHeight w:val="454"/>
        </w:trPr>
        <w:tc>
          <w:tcPr>
            <w:tcW w:w="369" w:type="pct"/>
            <w:vAlign w:val="center"/>
          </w:tcPr>
          <w:p w14:paraId="0E698F2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vAlign w:val="center"/>
          </w:tcPr>
          <w:p w14:paraId="02A5163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" w:type="pct"/>
            <w:vAlign w:val="center"/>
          </w:tcPr>
          <w:p w14:paraId="125145E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52F331D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56CBF92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vAlign w:val="center"/>
          </w:tcPr>
          <w:p w14:paraId="6A22CE5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vAlign w:val="center"/>
          </w:tcPr>
          <w:p w14:paraId="5452089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pct"/>
            <w:vAlign w:val="center"/>
          </w:tcPr>
          <w:p w14:paraId="6A214D4B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1A9F236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vAlign w:val="center"/>
          </w:tcPr>
          <w:p w14:paraId="661E8C4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18B5D834" w14:textId="77777777" w:rsidTr="00F84D48">
        <w:trPr>
          <w:trHeight w:val="454"/>
        </w:trPr>
        <w:tc>
          <w:tcPr>
            <w:tcW w:w="369" w:type="pct"/>
            <w:vAlign w:val="center"/>
          </w:tcPr>
          <w:p w14:paraId="3CE49058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78257DD" w14:textId="77777777" w:rsidR="00971752" w:rsidRDefault="0097175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E716F3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70C5223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14:paraId="55BF8F5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vAlign w:val="center"/>
          </w:tcPr>
          <w:p w14:paraId="30EC0A4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vAlign w:val="center"/>
          </w:tcPr>
          <w:p w14:paraId="6A5211D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pct"/>
            <w:vAlign w:val="center"/>
          </w:tcPr>
          <w:p w14:paraId="69824D39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6D97CC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vAlign w:val="center"/>
          </w:tcPr>
          <w:p w14:paraId="20953F9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33413E4" w14:textId="77777777" w:rsidR="00971752" w:rsidRDefault="00971752">
      <w:pPr>
        <w:widowControl/>
        <w:tabs>
          <w:tab w:val="left" w:pos="7723"/>
          <w:tab w:val="left" w:pos="10639"/>
          <w:tab w:val="left" w:pos="12217"/>
        </w:tabs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14:paraId="4FEBD2DE" w14:textId="4EA97C96" w:rsidR="00971752" w:rsidRDefault="00112611">
      <w:pPr>
        <w:widowControl/>
        <w:tabs>
          <w:tab w:val="left" w:pos="7723"/>
          <w:tab w:val="left" w:pos="10639"/>
          <w:tab w:val="left" w:pos="12217"/>
        </w:tabs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说明：违规行为请按照质量管理体系、业务项目和其他违规行为分别填列。其中质量管理体系的违规行为按照</w:t>
      </w:r>
      <w:r w:rsidR="00193048">
        <w:rPr>
          <w:rFonts w:ascii="仿宋_GB2312" w:eastAsia="仿宋_GB2312" w:hAnsi="宋体" w:cs="宋体" w:hint="eastAsia"/>
          <w:kern w:val="0"/>
          <w:sz w:val="24"/>
          <w:szCs w:val="24"/>
        </w:rPr>
        <w:t>质量管理</w:t>
      </w:r>
      <w:r w:rsidR="001C2687">
        <w:rPr>
          <w:rFonts w:ascii="仿宋_GB2312" w:eastAsia="仿宋_GB2312" w:hAnsi="宋体" w:cs="宋体" w:hint="eastAsia"/>
          <w:kern w:val="0"/>
          <w:sz w:val="24"/>
          <w:szCs w:val="24"/>
        </w:rPr>
        <w:t>体系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要素填列，业务项目的违规行为按照收入、监盘、函证、会计估计、集团审计等审计程序</w:t>
      </w:r>
      <w:r w:rsidR="00193048">
        <w:rPr>
          <w:rFonts w:ascii="仿宋_GB2312" w:eastAsia="仿宋_GB2312" w:hAnsi="宋体" w:cs="宋体" w:hint="eastAsia"/>
          <w:kern w:val="0"/>
          <w:sz w:val="24"/>
          <w:szCs w:val="24"/>
        </w:rPr>
        <w:t>以及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审计</w:t>
      </w:r>
      <w:r w:rsidR="00193048">
        <w:rPr>
          <w:rFonts w:ascii="仿宋_GB2312" w:eastAsia="仿宋_GB2312" w:hAnsi="宋体" w:cs="宋体" w:hint="eastAsia"/>
          <w:kern w:val="0"/>
          <w:sz w:val="24"/>
          <w:szCs w:val="24"/>
        </w:rPr>
        <w:t>工作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底稿、审计报告等</w:t>
      </w:r>
      <w:r w:rsidR="00193048">
        <w:rPr>
          <w:rFonts w:ascii="仿宋_GB2312" w:eastAsia="仿宋_GB2312" w:hAnsi="宋体" w:cs="宋体" w:hint="eastAsia"/>
          <w:kern w:val="0"/>
          <w:sz w:val="24"/>
          <w:szCs w:val="24"/>
        </w:rPr>
        <w:t>方面进行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简述，其他违规行为请列明违反的</w:t>
      </w:r>
      <w:r w:rsidR="00193048">
        <w:rPr>
          <w:rFonts w:ascii="仿宋_GB2312" w:eastAsia="仿宋_GB2312" w:hAnsi="宋体" w:cs="宋体" w:hint="eastAsia"/>
          <w:kern w:val="0"/>
          <w:sz w:val="24"/>
          <w:szCs w:val="24"/>
        </w:rPr>
        <w:t>具体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法律法规。</w:t>
      </w:r>
    </w:p>
    <w:p w14:paraId="25055B9A" w14:textId="77777777" w:rsidR="00971752" w:rsidRDefault="00971752">
      <w:pPr>
        <w:adjustRightInd w:val="0"/>
        <w:snapToGrid w:val="0"/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 w14:paraId="5997EB53" w14:textId="1C293C90" w:rsidR="00971752" w:rsidRDefault="00112611">
      <w:pPr>
        <w:adjustRightInd w:val="0"/>
        <w:snapToGrid w:val="0"/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</w:t>
      </w:r>
      <w:r w:rsidR="00C940EA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42BBAD3" w14:textId="77777777" w:rsidR="00971752" w:rsidRDefault="00971752">
      <w:pPr>
        <w:snapToGrid w:val="0"/>
        <w:spacing w:line="600" w:lineRule="exact"/>
        <w:ind w:right="-51"/>
        <w:jc w:val="left"/>
        <w:rPr>
          <w:rFonts w:ascii="仿宋_GB2312" w:eastAsia="仿宋_GB2312"/>
          <w:sz w:val="32"/>
          <w:szCs w:val="32"/>
        </w:rPr>
      </w:pPr>
    </w:p>
    <w:p w14:paraId="0CAB0B2B" w14:textId="5B48278B" w:rsidR="00971752" w:rsidRPr="00F84D48" w:rsidRDefault="00112611">
      <w:pPr>
        <w:jc w:val="center"/>
        <w:rPr>
          <w:rFonts w:ascii="华文中宋" w:eastAsia="华文中宋" w:hAnsi="华文中宋"/>
          <w:bCs/>
          <w:sz w:val="32"/>
          <w:szCs w:val="32"/>
        </w:rPr>
      </w:pPr>
      <w:r w:rsidRPr="00F84D48">
        <w:rPr>
          <w:rFonts w:ascii="华文中宋" w:eastAsia="华文中宋" w:hAnsi="华文中宋"/>
          <w:bCs/>
          <w:sz w:val="32"/>
          <w:szCs w:val="32"/>
        </w:rPr>
        <w:t>202</w:t>
      </w:r>
      <w:r w:rsidR="00C9160B">
        <w:rPr>
          <w:rFonts w:ascii="华文中宋" w:eastAsia="华文中宋" w:hAnsi="华文中宋" w:hint="eastAsia"/>
          <w:bCs/>
          <w:sz w:val="32"/>
          <w:szCs w:val="32"/>
        </w:rPr>
        <w:t>4</w:t>
      </w:r>
      <w:r w:rsidRPr="00F84D48">
        <w:rPr>
          <w:rFonts w:ascii="华文中宋" w:eastAsia="华文中宋" w:hAnsi="华文中宋"/>
          <w:bCs/>
          <w:sz w:val="32"/>
          <w:szCs w:val="32"/>
        </w:rPr>
        <w:t>年会计师事务所执业质量检查处理结果汇总表（式样）</w:t>
      </w:r>
    </w:p>
    <w:p w14:paraId="18D83449" w14:textId="77777777" w:rsidR="00971752" w:rsidRPr="00C9160B" w:rsidRDefault="00971752">
      <w:pPr>
        <w:spacing w:line="360" w:lineRule="auto"/>
        <w:jc w:val="center"/>
        <w:rPr>
          <w:b/>
          <w:color w:val="000000"/>
          <w:sz w:val="36"/>
        </w:rPr>
      </w:pPr>
    </w:p>
    <w:p w14:paraId="395A88D2" w14:textId="77777777" w:rsidR="00971752" w:rsidRDefault="00112611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注册会计师协会（公章）                                                 填报日期：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p w14:paraId="613FB1E2" w14:textId="77777777" w:rsidR="00971752" w:rsidRDefault="00971752"/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988"/>
        <w:gridCol w:w="873"/>
        <w:gridCol w:w="1068"/>
        <w:gridCol w:w="992"/>
        <w:gridCol w:w="1559"/>
        <w:gridCol w:w="881"/>
        <w:gridCol w:w="772"/>
        <w:gridCol w:w="772"/>
        <w:gridCol w:w="772"/>
        <w:gridCol w:w="772"/>
        <w:gridCol w:w="882"/>
        <w:gridCol w:w="662"/>
        <w:gridCol w:w="772"/>
        <w:gridCol w:w="772"/>
        <w:gridCol w:w="772"/>
      </w:tblGrid>
      <w:tr w:rsidR="00971752" w14:paraId="77BF5C62" w14:textId="77777777">
        <w:trPr>
          <w:trHeight w:val="454"/>
        </w:trPr>
        <w:tc>
          <w:tcPr>
            <w:tcW w:w="772" w:type="dxa"/>
            <w:vMerge w:val="restart"/>
            <w:vAlign w:val="center"/>
          </w:tcPr>
          <w:p w14:paraId="639823E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vAlign w:val="center"/>
          </w:tcPr>
          <w:p w14:paraId="5EA58DC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873" w:type="dxa"/>
            <w:vMerge w:val="restart"/>
            <w:vAlign w:val="center"/>
          </w:tcPr>
          <w:p w14:paraId="103E2FF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是否在下一年复查</w:t>
            </w:r>
          </w:p>
        </w:tc>
        <w:tc>
          <w:tcPr>
            <w:tcW w:w="1068" w:type="dxa"/>
            <w:vMerge w:val="restart"/>
            <w:vAlign w:val="center"/>
          </w:tcPr>
          <w:p w14:paraId="3CC2000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是否使用“双随机、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公开”</w:t>
            </w:r>
          </w:p>
        </w:tc>
        <w:tc>
          <w:tcPr>
            <w:tcW w:w="992" w:type="dxa"/>
            <w:vMerge w:val="restart"/>
            <w:vAlign w:val="center"/>
          </w:tcPr>
          <w:p w14:paraId="7988C1D8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自律检查/联合检查</w:t>
            </w:r>
          </w:p>
        </w:tc>
        <w:tc>
          <w:tcPr>
            <w:tcW w:w="1559" w:type="dxa"/>
            <w:vMerge w:val="restart"/>
            <w:vAlign w:val="center"/>
          </w:tcPr>
          <w:p w14:paraId="0E81747B" w14:textId="77777777" w:rsidR="00971752" w:rsidRDefault="0011261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检查发现兼职、挂名执业的注册会计师数量及处理情况</w:t>
            </w:r>
          </w:p>
        </w:tc>
        <w:tc>
          <w:tcPr>
            <w:tcW w:w="3197" w:type="dxa"/>
            <w:gridSpan w:val="4"/>
            <w:vAlign w:val="center"/>
          </w:tcPr>
          <w:p w14:paraId="175E53A6" w14:textId="01F81C4C" w:rsidR="00971752" w:rsidRDefault="0044766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</w:t>
            </w:r>
            <w:r w:rsidR="001126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4632" w:type="dxa"/>
            <w:gridSpan w:val="6"/>
            <w:vAlign w:val="center"/>
          </w:tcPr>
          <w:p w14:paraId="18BBCD4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注册会计师</w:t>
            </w:r>
          </w:p>
        </w:tc>
      </w:tr>
      <w:tr w:rsidR="00971752" w14:paraId="3834A7AD" w14:textId="77777777">
        <w:trPr>
          <w:trHeight w:val="454"/>
        </w:trPr>
        <w:tc>
          <w:tcPr>
            <w:tcW w:w="772" w:type="dxa"/>
            <w:vMerge/>
            <w:vAlign w:val="center"/>
          </w:tcPr>
          <w:p w14:paraId="034806E7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14:paraId="7D3D8396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</w:tcPr>
          <w:p w14:paraId="3BEE1020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14:paraId="36ED6521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4D8418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D17624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2AE32B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训诫</w:t>
            </w:r>
          </w:p>
        </w:tc>
        <w:tc>
          <w:tcPr>
            <w:tcW w:w="772" w:type="dxa"/>
            <w:vAlign w:val="center"/>
          </w:tcPr>
          <w:p w14:paraId="6FDCAF68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通报</w:t>
            </w:r>
          </w:p>
          <w:p w14:paraId="00421E9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批评</w:t>
            </w:r>
          </w:p>
        </w:tc>
        <w:tc>
          <w:tcPr>
            <w:tcW w:w="772" w:type="dxa"/>
            <w:vAlign w:val="center"/>
          </w:tcPr>
          <w:p w14:paraId="039BA64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</w:t>
            </w:r>
          </w:p>
          <w:p w14:paraId="0546A01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谴责</w:t>
            </w:r>
          </w:p>
        </w:tc>
        <w:tc>
          <w:tcPr>
            <w:tcW w:w="772" w:type="dxa"/>
            <w:vAlign w:val="center"/>
          </w:tcPr>
          <w:p w14:paraId="0178D10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" w:type="dxa"/>
            <w:vAlign w:val="center"/>
          </w:tcPr>
          <w:p w14:paraId="12F813C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vAlign w:val="center"/>
          </w:tcPr>
          <w:p w14:paraId="521BF71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注册会计师证书号</w:t>
            </w:r>
          </w:p>
        </w:tc>
        <w:tc>
          <w:tcPr>
            <w:tcW w:w="662" w:type="dxa"/>
            <w:vAlign w:val="center"/>
          </w:tcPr>
          <w:p w14:paraId="15E3D5F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训诫</w:t>
            </w:r>
          </w:p>
        </w:tc>
        <w:tc>
          <w:tcPr>
            <w:tcW w:w="772" w:type="dxa"/>
            <w:vAlign w:val="center"/>
          </w:tcPr>
          <w:p w14:paraId="609405F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通报</w:t>
            </w:r>
          </w:p>
          <w:p w14:paraId="29B6FA5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批评</w:t>
            </w:r>
          </w:p>
        </w:tc>
        <w:tc>
          <w:tcPr>
            <w:tcW w:w="772" w:type="dxa"/>
            <w:vAlign w:val="center"/>
          </w:tcPr>
          <w:p w14:paraId="6BAF2C0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</w:t>
            </w:r>
          </w:p>
          <w:p w14:paraId="3A39FB5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谴责</w:t>
            </w:r>
          </w:p>
        </w:tc>
        <w:tc>
          <w:tcPr>
            <w:tcW w:w="772" w:type="dxa"/>
            <w:vAlign w:val="center"/>
          </w:tcPr>
          <w:p w14:paraId="5D6CF66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71752" w14:paraId="35E8BFEC" w14:textId="77777777">
        <w:trPr>
          <w:trHeight w:val="454"/>
        </w:trPr>
        <w:tc>
          <w:tcPr>
            <w:tcW w:w="772" w:type="dxa"/>
            <w:vAlign w:val="center"/>
          </w:tcPr>
          <w:p w14:paraId="571179C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14:paraId="5479B0A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5B7A6C4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dxa"/>
          </w:tcPr>
          <w:p w14:paraId="0297C9F1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2ACB3D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3AED7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6174A1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6833CD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3C1B2B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8F1C93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EC0CEF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75D0DC5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14:paraId="68A1736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4D638F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954858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A9309B9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54106A10" w14:textId="77777777">
        <w:trPr>
          <w:trHeight w:val="454"/>
        </w:trPr>
        <w:tc>
          <w:tcPr>
            <w:tcW w:w="772" w:type="dxa"/>
            <w:vAlign w:val="center"/>
          </w:tcPr>
          <w:p w14:paraId="3D177FA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14:paraId="4989D98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4869F28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dxa"/>
          </w:tcPr>
          <w:p w14:paraId="238A9FAE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1CA03E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C2FAF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8FE192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717B91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2423C17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AC157C9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65168E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C331AB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14:paraId="7F940D41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DCD7AB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EE97AF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5E1E863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27E0921D" w14:textId="77777777">
        <w:trPr>
          <w:trHeight w:val="454"/>
        </w:trPr>
        <w:tc>
          <w:tcPr>
            <w:tcW w:w="772" w:type="dxa"/>
            <w:vAlign w:val="center"/>
          </w:tcPr>
          <w:p w14:paraId="14C1BF7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14:paraId="67DB991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6E8CE52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dxa"/>
          </w:tcPr>
          <w:p w14:paraId="2E4065FC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953369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22C32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CC6471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DA3124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24011978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593AC4D1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E9D76E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39E7EBE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14:paraId="115241F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BBA091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AFB4EB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26084F8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4BCA600B" w14:textId="77777777">
        <w:trPr>
          <w:trHeight w:val="454"/>
        </w:trPr>
        <w:tc>
          <w:tcPr>
            <w:tcW w:w="772" w:type="dxa"/>
            <w:vAlign w:val="center"/>
          </w:tcPr>
          <w:p w14:paraId="6D523DB8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14:paraId="0716BE39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0E8C4649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dxa"/>
          </w:tcPr>
          <w:p w14:paraId="36710D20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15DB7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50E31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F3E706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96AE9F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59EC50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6F99A0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095C087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0C07BC4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14:paraId="1FCFDE3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48BEBB0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6DD6DA9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7C49664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56D605E7" w14:textId="77777777">
        <w:trPr>
          <w:trHeight w:val="454"/>
        </w:trPr>
        <w:tc>
          <w:tcPr>
            <w:tcW w:w="772" w:type="dxa"/>
            <w:vAlign w:val="center"/>
          </w:tcPr>
          <w:p w14:paraId="2DD362D5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14:paraId="2183613E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4836558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dxa"/>
          </w:tcPr>
          <w:p w14:paraId="677BD2E3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64D2C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B4A61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0C14A5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24D18E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22C081E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E45232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D63A3DB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0291E3F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14:paraId="31E3920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2654CA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33B02DC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9E95106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1752" w14:paraId="4477B515" w14:textId="77777777">
        <w:trPr>
          <w:trHeight w:val="454"/>
        </w:trPr>
        <w:tc>
          <w:tcPr>
            <w:tcW w:w="1760" w:type="dxa"/>
            <w:gridSpan w:val="2"/>
            <w:vAlign w:val="center"/>
          </w:tcPr>
          <w:p w14:paraId="6BAD400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73" w:type="dxa"/>
            <w:vAlign w:val="center"/>
          </w:tcPr>
          <w:p w14:paraId="707D733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dxa"/>
          </w:tcPr>
          <w:p w14:paraId="17BA647F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E0951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85693" w14:textId="77777777" w:rsidR="00971752" w:rsidRDefault="0097175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C0DF95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F22E0A2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28108DE1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E1FC14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346F179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13AA94A3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14:paraId="1214F75A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961EBC5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C9EC79F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25CFD8D" w14:textId="77777777" w:rsidR="00971752" w:rsidRDefault="0011261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F6ABC93" w14:textId="77777777" w:rsidR="00971752" w:rsidRDefault="00971752">
      <w:pPr>
        <w:widowControl/>
        <w:jc w:val="left"/>
        <w:rPr>
          <w:rFonts w:ascii="仿宋_GB2312" w:eastAsia="仿宋_GB2312"/>
          <w:kern w:val="0"/>
          <w:sz w:val="24"/>
          <w:szCs w:val="24"/>
        </w:rPr>
      </w:pPr>
    </w:p>
    <w:p w14:paraId="105EB8B7" w14:textId="38535A53" w:rsidR="00971752" w:rsidRPr="00C940EA" w:rsidRDefault="00112611" w:rsidP="00F84D48">
      <w:pPr>
        <w:adjustRightInd w:val="0"/>
        <w:snapToGrid w:val="0"/>
        <w:spacing w:line="240" w:lineRule="exact"/>
        <w:jc w:val="left"/>
        <w:rPr>
          <w:rFonts w:ascii="宋体" w:hAnsi="宋体"/>
          <w:b/>
          <w:sz w:val="32"/>
          <w:szCs w:val="32"/>
        </w:rPr>
      </w:pPr>
      <w:r w:rsidRPr="00F84D48">
        <w:rPr>
          <w:rFonts w:ascii="仿宋_GB2312" w:eastAsia="仿宋_GB2312" w:hAnsi="宋体" w:cs="宋体" w:hint="eastAsia"/>
          <w:kern w:val="0"/>
          <w:sz w:val="24"/>
          <w:szCs w:val="24"/>
        </w:rPr>
        <w:t>说明：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请在“备注”栏列明处理是年度执业质量检查或专项检查。</w:t>
      </w:r>
    </w:p>
    <w:sectPr w:rsidR="00971752" w:rsidRPr="00C940EA" w:rsidSect="0052450C">
      <w:pgSz w:w="16838" w:h="11906" w:orient="landscape"/>
      <w:pgMar w:top="1800" w:right="1440" w:bottom="1800" w:left="1440" w:header="851" w:footer="992" w:gutter="0"/>
      <w:pgNumType w:start="9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7BBEC" w14:textId="77777777" w:rsidR="00003FEF" w:rsidRDefault="00003FEF">
      <w:r>
        <w:separator/>
      </w:r>
    </w:p>
  </w:endnote>
  <w:endnote w:type="continuationSeparator" w:id="0">
    <w:p w14:paraId="367F4FE3" w14:textId="77777777" w:rsidR="00003FEF" w:rsidRDefault="0000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88EE" w14:textId="77777777" w:rsidR="006B1C91" w:rsidRDefault="006B1C91">
    <w:pPr>
      <w:pStyle w:val="a5"/>
      <w:framePr w:wrap="around" w:vAnchor="text" w:hAnchor="margin" w:xAlign="center" w:y="1"/>
      <w:rPr>
        <w:rStyle w:val="ab"/>
        <w:rFonts w:ascii="Arial" w:hAnsi="Arial"/>
      </w:rPr>
    </w:pPr>
    <w:r>
      <w:rPr>
        <w:rStyle w:val="ab"/>
        <w:rFonts w:ascii="Arial" w:hAnsi="Arial"/>
      </w:rPr>
      <w:fldChar w:fldCharType="begin"/>
    </w:r>
    <w:r>
      <w:rPr>
        <w:rStyle w:val="ab"/>
        <w:rFonts w:ascii="Arial" w:hAnsi="Arial"/>
      </w:rPr>
      <w:instrText xml:space="preserve">PAGE  </w:instrText>
    </w:r>
    <w:r>
      <w:rPr>
        <w:rStyle w:val="ab"/>
        <w:rFonts w:ascii="Arial" w:hAnsi="Arial"/>
      </w:rPr>
      <w:fldChar w:fldCharType="end"/>
    </w:r>
  </w:p>
  <w:p w14:paraId="1178C604" w14:textId="77777777" w:rsidR="006B1C91" w:rsidRDefault="006B1C91">
    <w:pPr>
      <w:pStyle w:val="a5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0BE9D" w14:textId="77777777" w:rsidR="006B1C91" w:rsidRDefault="006B1C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46EA" w:rsidRPr="007D46EA">
      <w:rPr>
        <w:noProof/>
        <w:lang w:val="zh-CN"/>
      </w:rPr>
      <w:t>1</w:t>
    </w:r>
    <w:r>
      <w:fldChar w:fldCharType="end"/>
    </w:r>
  </w:p>
  <w:p w14:paraId="4E1D5232" w14:textId="77777777" w:rsidR="006B1C91" w:rsidRDefault="006B1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8D08" w14:textId="77777777" w:rsidR="00003FEF" w:rsidRDefault="00003FEF">
      <w:r>
        <w:separator/>
      </w:r>
    </w:p>
  </w:footnote>
  <w:footnote w:type="continuationSeparator" w:id="0">
    <w:p w14:paraId="40FED83B" w14:textId="77777777" w:rsidR="00003FEF" w:rsidRDefault="0000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1E173" w14:textId="77777777" w:rsidR="006B1C91" w:rsidRDefault="006B1C91">
    <w:pPr>
      <w:pStyle w:val="a6"/>
      <w:pBdr>
        <w:bottom w:val="none" w:sz="0" w:space="0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2FFDB"/>
    <w:multiLevelType w:val="singleLevel"/>
    <w:tmpl w:val="DDE2FFD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DlkNjkzNDMwZmU3MzU0NDc3NWZmOWY3Njg3OTcifQ=="/>
    <w:docVar w:name="KGWebUrl" w:val="http://10.132.162.53/seeyon/officeservlet"/>
  </w:docVars>
  <w:rsids>
    <w:rsidRoot w:val="00B024DB"/>
    <w:rsid w:val="0000009C"/>
    <w:rsid w:val="000021CE"/>
    <w:rsid w:val="00003FEF"/>
    <w:rsid w:val="00005856"/>
    <w:rsid w:val="000062F7"/>
    <w:rsid w:val="00010CFB"/>
    <w:rsid w:val="00011135"/>
    <w:rsid w:val="000119DF"/>
    <w:rsid w:val="00011C5E"/>
    <w:rsid w:val="00013799"/>
    <w:rsid w:val="00013D2C"/>
    <w:rsid w:val="00014EE4"/>
    <w:rsid w:val="000173B3"/>
    <w:rsid w:val="00017D85"/>
    <w:rsid w:val="000256F0"/>
    <w:rsid w:val="000275C5"/>
    <w:rsid w:val="00031F10"/>
    <w:rsid w:val="0003449B"/>
    <w:rsid w:val="000346C4"/>
    <w:rsid w:val="00034F71"/>
    <w:rsid w:val="00040480"/>
    <w:rsid w:val="00041266"/>
    <w:rsid w:val="000414CA"/>
    <w:rsid w:val="00041B5F"/>
    <w:rsid w:val="00041E36"/>
    <w:rsid w:val="00042B95"/>
    <w:rsid w:val="00043B22"/>
    <w:rsid w:val="00043F6B"/>
    <w:rsid w:val="00045859"/>
    <w:rsid w:val="00046416"/>
    <w:rsid w:val="00050D30"/>
    <w:rsid w:val="000512D8"/>
    <w:rsid w:val="00051372"/>
    <w:rsid w:val="000549F0"/>
    <w:rsid w:val="00054F78"/>
    <w:rsid w:val="000561BA"/>
    <w:rsid w:val="000565F2"/>
    <w:rsid w:val="00057246"/>
    <w:rsid w:val="0006061A"/>
    <w:rsid w:val="00060EF3"/>
    <w:rsid w:val="00061ECE"/>
    <w:rsid w:val="0006448D"/>
    <w:rsid w:val="00064594"/>
    <w:rsid w:val="0006535F"/>
    <w:rsid w:val="0006569E"/>
    <w:rsid w:val="00065EF3"/>
    <w:rsid w:val="00066C8A"/>
    <w:rsid w:val="0007113D"/>
    <w:rsid w:val="0007181B"/>
    <w:rsid w:val="00072236"/>
    <w:rsid w:val="00073201"/>
    <w:rsid w:val="000736D0"/>
    <w:rsid w:val="00073776"/>
    <w:rsid w:val="0007389A"/>
    <w:rsid w:val="000741EC"/>
    <w:rsid w:val="000752E8"/>
    <w:rsid w:val="00075CBF"/>
    <w:rsid w:val="00076B4A"/>
    <w:rsid w:val="00077D83"/>
    <w:rsid w:val="000804A0"/>
    <w:rsid w:val="000807A7"/>
    <w:rsid w:val="00082511"/>
    <w:rsid w:val="000834D2"/>
    <w:rsid w:val="00084BEE"/>
    <w:rsid w:val="000873D2"/>
    <w:rsid w:val="000900C8"/>
    <w:rsid w:val="000905F9"/>
    <w:rsid w:val="00090DF4"/>
    <w:rsid w:val="000911F7"/>
    <w:rsid w:val="0009174F"/>
    <w:rsid w:val="00093155"/>
    <w:rsid w:val="000935C4"/>
    <w:rsid w:val="00094164"/>
    <w:rsid w:val="00094182"/>
    <w:rsid w:val="000969C2"/>
    <w:rsid w:val="0009750E"/>
    <w:rsid w:val="000A09A2"/>
    <w:rsid w:val="000A0BB6"/>
    <w:rsid w:val="000A0FB2"/>
    <w:rsid w:val="000A1663"/>
    <w:rsid w:val="000A2F05"/>
    <w:rsid w:val="000A4B35"/>
    <w:rsid w:val="000B20E5"/>
    <w:rsid w:val="000B605E"/>
    <w:rsid w:val="000B67FF"/>
    <w:rsid w:val="000B7695"/>
    <w:rsid w:val="000C028C"/>
    <w:rsid w:val="000C0D59"/>
    <w:rsid w:val="000C1E11"/>
    <w:rsid w:val="000C23BC"/>
    <w:rsid w:val="000C4C15"/>
    <w:rsid w:val="000C4E73"/>
    <w:rsid w:val="000C5B61"/>
    <w:rsid w:val="000C60AE"/>
    <w:rsid w:val="000C623B"/>
    <w:rsid w:val="000D07CE"/>
    <w:rsid w:val="000D0A45"/>
    <w:rsid w:val="000D1366"/>
    <w:rsid w:val="000D4B00"/>
    <w:rsid w:val="000D585E"/>
    <w:rsid w:val="000D6930"/>
    <w:rsid w:val="000D77FC"/>
    <w:rsid w:val="000E1F81"/>
    <w:rsid w:val="000E4BBC"/>
    <w:rsid w:val="000E53A4"/>
    <w:rsid w:val="000E5A1E"/>
    <w:rsid w:val="000F0400"/>
    <w:rsid w:val="000F2C88"/>
    <w:rsid w:val="000F4FE9"/>
    <w:rsid w:val="000F52C6"/>
    <w:rsid w:val="000F6214"/>
    <w:rsid w:val="000F6E66"/>
    <w:rsid w:val="000F7953"/>
    <w:rsid w:val="000F7EC0"/>
    <w:rsid w:val="00100E98"/>
    <w:rsid w:val="00101E7A"/>
    <w:rsid w:val="00102D9F"/>
    <w:rsid w:val="00105702"/>
    <w:rsid w:val="001071F7"/>
    <w:rsid w:val="001074CD"/>
    <w:rsid w:val="00107BFB"/>
    <w:rsid w:val="00110F27"/>
    <w:rsid w:val="001119CD"/>
    <w:rsid w:val="00111BE0"/>
    <w:rsid w:val="00111DE2"/>
    <w:rsid w:val="00112611"/>
    <w:rsid w:val="00112BBB"/>
    <w:rsid w:val="00113071"/>
    <w:rsid w:val="00113222"/>
    <w:rsid w:val="00113ED8"/>
    <w:rsid w:val="001146CE"/>
    <w:rsid w:val="00115DCF"/>
    <w:rsid w:val="00116307"/>
    <w:rsid w:val="0012102D"/>
    <w:rsid w:val="00122159"/>
    <w:rsid w:val="00123CBF"/>
    <w:rsid w:val="00124B3F"/>
    <w:rsid w:val="0012581D"/>
    <w:rsid w:val="00126C11"/>
    <w:rsid w:val="00130F46"/>
    <w:rsid w:val="00130FA1"/>
    <w:rsid w:val="0013252E"/>
    <w:rsid w:val="001325C0"/>
    <w:rsid w:val="001354DF"/>
    <w:rsid w:val="00140073"/>
    <w:rsid w:val="00141C30"/>
    <w:rsid w:val="001426EF"/>
    <w:rsid w:val="00142CE3"/>
    <w:rsid w:val="00142D42"/>
    <w:rsid w:val="0014326B"/>
    <w:rsid w:val="00143E68"/>
    <w:rsid w:val="0014521E"/>
    <w:rsid w:val="00146D26"/>
    <w:rsid w:val="00150A9A"/>
    <w:rsid w:val="001513FA"/>
    <w:rsid w:val="00152B39"/>
    <w:rsid w:val="001541A0"/>
    <w:rsid w:val="001545DC"/>
    <w:rsid w:val="00154A81"/>
    <w:rsid w:val="00154B31"/>
    <w:rsid w:val="00154E3C"/>
    <w:rsid w:val="0015577F"/>
    <w:rsid w:val="00156256"/>
    <w:rsid w:val="0015663A"/>
    <w:rsid w:val="0016024C"/>
    <w:rsid w:val="0016160A"/>
    <w:rsid w:val="00161CA6"/>
    <w:rsid w:val="0016233A"/>
    <w:rsid w:val="00164208"/>
    <w:rsid w:val="00164345"/>
    <w:rsid w:val="00165C3F"/>
    <w:rsid w:val="001704D0"/>
    <w:rsid w:val="001712F5"/>
    <w:rsid w:val="00172226"/>
    <w:rsid w:val="00173FA8"/>
    <w:rsid w:val="00174561"/>
    <w:rsid w:val="00174823"/>
    <w:rsid w:val="00176285"/>
    <w:rsid w:val="00176421"/>
    <w:rsid w:val="00177306"/>
    <w:rsid w:val="0017794E"/>
    <w:rsid w:val="001779F4"/>
    <w:rsid w:val="00177D22"/>
    <w:rsid w:val="00182043"/>
    <w:rsid w:val="00182CA4"/>
    <w:rsid w:val="00185510"/>
    <w:rsid w:val="00190219"/>
    <w:rsid w:val="00192B3E"/>
    <w:rsid w:val="00193048"/>
    <w:rsid w:val="00194025"/>
    <w:rsid w:val="0019475D"/>
    <w:rsid w:val="0019540C"/>
    <w:rsid w:val="00196DBD"/>
    <w:rsid w:val="0019725A"/>
    <w:rsid w:val="00197814"/>
    <w:rsid w:val="00197BE9"/>
    <w:rsid w:val="001A184E"/>
    <w:rsid w:val="001A3ADD"/>
    <w:rsid w:val="001A4B10"/>
    <w:rsid w:val="001A4D57"/>
    <w:rsid w:val="001A54C3"/>
    <w:rsid w:val="001A63C7"/>
    <w:rsid w:val="001B0139"/>
    <w:rsid w:val="001B0377"/>
    <w:rsid w:val="001B394B"/>
    <w:rsid w:val="001B4725"/>
    <w:rsid w:val="001B48DF"/>
    <w:rsid w:val="001B50F3"/>
    <w:rsid w:val="001B7463"/>
    <w:rsid w:val="001C00DF"/>
    <w:rsid w:val="001C10A9"/>
    <w:rsid w:val="001C1CB0"/>
    <w:rsid w:val="001C2687"/>
    <w:rsid w:val="001C35D8"/>
    <w:rsid w:val="001C3B05"/>
    <w:rsid w:val="001C41EC"/>
    <w:rsid w:val="001C5DD8"/>
    <w:rsid w:val="001C7114"/>
    <w:rsid w:val="001C7FC4"/>
    <w:rsid w:val="001D2F06"/>
    <w:rsid w:val="001D5281"/>
    <w:rsid w:val="001D6A14"/>
    <w:rsid w:val="001E12A3"/>
    <w:rsid w:val="001E1D83"/>
    <w:rsid w:val="001E21A8"/>
    <w:rsid w:val="001E4844"/>
    <w:rsid w:val="001E4BBD"/>
    <w:rsid w:val="001E7E95"/>
    <w:rsid w:val="001F0256"/>
    <w:rsid w:val="001F034F"/>
    <w:rsid w:val="001F11EE"/>
    <w:rsid w:val="001F1DA4"/>
    <w:rsid w:val="001F512A"/>
    <w:rsid w:val="001F6178"/>
    <w:rsid w:val="001F62A7"/>
    <w:rsid w:val="001F68A2"/>
    <w:rsid w:val="001F6BC1"/>
    <w:rsid w:val="00201593"/>
    <w:rsid w:val="00201643"/>
    <w:rsid w:val="00201767"/>
    <w:rsid w:val="0020313B"/>
    <w:rsid w:val="00204C15"/>
    <w:rsid w:val="00205BC9"/>
    <w:rsid w:val="00210493"/>
    <w:rsid w:val="00211170"/>
    <w:rsid w:val="002118A0"/>
    <w:rsid w:val="00211CF3"/>
    <w:rsid w:val="002141E0"/>
    <w:rsid w:val="00214B82"/>
    <w:rsid w:val="00217C1D"/>
    <w:rsid w:val="00217F6F"/>
    <w:rsid w:val="00221640"/>
    <w:rsid w:val="002221EB"/>
    <w:rsid w:val="0022258B"/>
    <w:rsid w:val="002308E8"/>
    <w:rsid w:val="00231C02"/>
    <w:rsid w:val="00231CD3"/>
    <w:rsid w:val="00232B3B"/>
    <w:rsid w:val="00232F63"/>
    <w:rsid w:val="002342AB"/>
    <w:rsid w:val="00235F35"/>
    <w:rsid w:val="00241C7C"/>
    <w:rsid w:val="00242052"/>
    <w:rsid w:val="0024248C"/>
    <w:rsid w:val="002434B5"/>
    <w:rsid w:val="002443AA"/>
    <w:rsid w:val="00245CA7"/>
    <w:rsid w:val="0024684A"/>
    <w:rsid w:val="00246CA8"/>
    <w:rsid w:val="0024714A"/>
    <w:rsid w:val="00251094"/>
    <w:rsid w:val="002530BC"/>
    <w:rsid w:val="0025353F"/>
    <w:rsid w:val="00255CF9"/>
    <w:rsid w:val="00257CBE"/>
    <w:rsid w:val="002627D1"/>
    <w:rsid w:val="00262DE6"/>
    <w:rsid w:val="00263021"/>
    <w:rsid w:val="0026329D"/>
    <w:rsid w:val="0026467E"/>
    <w:rsid w:val="00264E0D"/>
    <w:rsid w:val="00267E9E"/>
    <w:rsid w:val="00267F54"/>
    <w:rsid w:val="0027160F"/>
    <w:rsid w:val="002733CA"/>
    <w:rsid w:val="00276176"/>
    <w:rsid w:val="00276B1F"/>
    <w:rsid w:val="00277FCC"/>
    <w:rsid w:val="0028192F"/>
    <w:rsid w:val="002832DE"/>
    <w:rsid w:val="0028335F"/>
    <w:rsid w:val="00284517"/>
    <w:rsid w:val="00284D31"/>
    <w:rsid w:val="00284DEB"/>
    <w:rsid w:val="00285884"/>
    <w:rsid w:val="00286688"/>
    <w:rsid w:val="00286C1B"/>
    <w:rsid w:val="00287A60"/>
    <w:rsid w:val="002906DB"/>
    <w:rsid w:val="00290F27"/>
    <w:rsid w:val="00291199"/>
    <w:rsid w:val="00291834"/>
    <w:rsid w:val="00292461"/>
    <w:rsid w:val="00292EBD"/>
    <w:rsid w:val="00292FD4"/>
    <w:rsid w:val="002932A9"/>
    <w:rsid w:val="002951E1"/>
    <w:rsid w:val="00296FD8"/>
    <w:rsid w:val="00297491"/>
    <w:rsid w:val="002A10C0"/>
    <w:rsid w:val="002A1701"/>
    <w:rsid w:val="002A184E"/>
    <w:rsid w:val="002A27FF"/>
    <w:rsid w:val="002A2D34"/>
    <w:rsid w:val="002A2F1E"/>
    <w:rsid w:val="002A3BD4"/>
    <w:rsid w:val="002A47C0"/>
    <w:rsid w:val="002A4DC6"/>
    <w:rsid w:val="002A6ADC"/>
    <w:rsid w:val="002B0592"/>
    <w:rsid w:val="002B1D42"/>
    <w:rsid w:val="002B2BB3"/>
    <w:rsid w:val="002B33E9"/>
    <w:rsid w:val="002B3563"/>
    <w:rsid w:val="002B5081"/>
    <w:rsid w:val="002B58C4"/>
    <w:rsid w:val="002B7E4C"/>
    <w:rsid w:val="002C3D84"/>
    <w:rsid w:val="002C4082"/>
    <w:rsid w:val="002C5F39"/>
    <w:rsid w:val="002D0A99"/>
    <w:rsid w:val="002D17BC"/>
    <w:rsid w:val="002D3B19"/>
    <w:rsid w:val="002D4AEF"/>
    <w:rsid w:val="002D50FE"/>
    <w:rsid w:val="002D5A13"/>
    <w:rsid w:val="002D5E78"/>
    <w:rsid w:val="002D78C7"/>
    <w:rsid w:val="002E0265"/>
    <w:rsid w:val="002E050A"/>
    <w:rsid w:val="002E0E8E"/>
    <w:rsid w:val="002E0FE1"/>
    <w:rsid w:val="002E1406"/>
    <w:rsid w:val="002E2920"/>
    <w:rsid w:val="002E424C"/>
    <w:rsid w:val="002E4968"/>
    <w:rsid w:val="002E5205"/>
    <w:rsid w:val="002E5C6E"/>
    <w:rsid w:val="002E6F1C"/>
    <w:rsid w:val="002E7EA7"/>
    <w:rsid w:val="002F12DC"/>
    <w:rsid w:val="002F1859"/>
    <w:rsid w:val="002F32E9"/>
    <w:rsid w:val="002F4BA6"/>
    <w:rsid w:val="003028A5"/>
    <w:rsid w:val="00303E2A"/>
    <w:rsid w:val="003051F4"/>
    <w:rsid w:val="0030653C"/>
    <w:rsid w:val="00310214"/>
    <w:rsid w:val="003105A0"/>
    <w:rsid w:val="00310B7E"/>
    <w:rsid w:val="0031182F"/>
    <w:rsid w:val="00312B23"/>
    <w:rsid w:val="00315111"/>
    <w:rsid w:val="003157F7"/>
    <w:rsid w:val="00316050"/>
    <w:rsid w:val="00320891"/>
    <w:rsid w:val="00321822"/>
    <w:rsid w:val="00321D58"/>
    <w:rsid w:val="00322CA4"/>
    <w:rsid w:val="0032335A"/>
    <w:rsid w:val="00323D4B"/>
    <w:rsid w:val="00324160"/>
    <w:rsid w:val="0032553C"/>
    <w:rsid w:val="00325F85"/>
    <w:rsid w:val="00326CA8"/>
    <w:rsid w:val="003279CD"/>
    <w:rsid w:val="003314AA"/>
    <w:rsid w:val="0033178A"/>
    <w:rsid w:val="00332831"/>
    <w:rsid w:val="00333351"/>
    <w:rsid w:val="0033561F"/>
    <w:rsid w:val="0033620E"/>
    <w:rsid w:val="00337483"/>
    <w:rsid w:val="003420C4"/>
    <w:rsid w:val="00342CDE"/>
    <w:rsid w:val="0034385E"/>
    <w:rsid w:val="00343E6D"/>
    <w:rsid w:val="00345835"/>
    <w:rsid w:val="00345942"/>
    <w:rsid w:val="003461A7"/>
    <w:rsid w:val="00346420"/>
    <w:rsid w:val="0034670A"/>
    <w:rsid w:val="00347F26"/>
    <w:rsid w:val="00350648"/>
    <w:rsid w:val="00350747"/>
    <w:rsid w:val="00350773"/>
    <w:rsid w:val="00352F78"/>
    <w:rsid w:val="00353906"/>
    <w:rsid w:val="003543FE"/>
    <w:rsid w:val="00354E95"/>
    <w:rsid w:val="0035500F"/>
    <w:rsid w:val="00356878"/>
    <w:rsid w:val="0035693F"/>
    <w:rsid w:val="00356B31"/>
    <w:rsid w:val="00357E9E"/>
    <w:rsid w:val="003611E3"/>
    <w:rsid w:val="003627F7"/>
    <w:rsid w:val="003636CE"/>
    <w:rsid w:val="00363853"/>
    <w:rsid w:val="00365701"/>
    <w:rsid w:val="00366A0B"/>
    <w:rsid w:val="00367E9D"/>
    <w:rsid w:val="003709E5"/>
    <w:rsid w:val="00371A9F"/>
    <w:rsid w:val="0037376A"/>
    <w:rsid w:val="003741D7"/>
    <w:rsid w:val="00374644"/>
    <w:rsid w:val="00374B70"/>
    <w:rsid w:val="00382142"/>
    <w:rsid w:val="00382D36"/>
    <w:rsid w:val="00382D87"/>
    <w:rsid w:val="00382E9E"/>
    <w:rsid w:val="0038390F"/>
    <w:rsid w:val="003855B9"/>
    <w:rsid w:val="003868BA"/>
    <w:rsid w:val="0038798B"/>
    <w:rsid w:val="00387F77"/>
    <w:rsid w:val="00390685"/>
    <w:rsid w:val="00390DA1"/>
    <w:rsid w:val="00391806"/>
    <w:rsid w:val="00394F80"/>
    <w:rsid w:val="0039536F"/>
    <w:rsid w:val="00395718"/>
    <w:rsid w:val="00395D0D"/>
    <w:rsid w:val="00395D5C"/>
    <w:rsid w:val="003974B8"/>
    <w:rsid w:val="003A0BF6"/>
    <w:rsid w:val="003A30F6"/>
    <w:rsid w:val="003A4D5D"/>
    <w:rsid w:val="003A5763"/>
    <w:rsid w:val="003A670B"/>
    <w:rsid w:val="003A6A45"/>
    <w:rsid w:val="003A6E39"/>
    <w:rsid w:val="003B1643"/>
    <w:rsid w:val="003B327F"/>
    <w:rsid w:val="003B60D9"/>
    <w:rsid w:val="003B6BBA"/>
    <w:rsid w:val="003C04DF"/>
    <w:rsid w:val="003C24EE"/>
    <w:rsid w:val="003C6F9E"/>
    <w:rsid w:val="003C7B1B"/>
    <w:rsid w:val="003D0EE8"/>
    <w:rsid w:val="003D3FCA"/>
    <w:rsid w:val="003D48CC"/>
    <w:rsid w:val="003D4A9B"/>
    <w:rsid w:val="003D55F7"/>
    <w:rsid w:val="003D5D84"/>
    <w:rsid w:val="003D5FCA"/>
    <w:rsid w:val="003D7904"/>
    <w:rsid w:val="003E18DF"/>
    <w:rsid w:val="003E2948"/>
    <w:rsid w:val="003E2F9E"/>
    <w:rsid w:val="003E4FAB"/>
    <w:rsid w:val="003E51BE"/>
    <w:rsid w:val="003E5FD9"/>
    <w:rsid w:val="003E7E52"/>
    <w:rsid w:val="003F110A"/>
    <w:rsid w:val="003F1604"/>
    <w:rsid w:val="003F1FC0"/>
    <w:rsid w:val="003F208B"/>
    <w:rsid w:val="003F2753"/>
    <w:rsid w:val="003F29D5"/>
    <w:rsid w:val="003F39CD"/>
    <w:rsid w:val="003F3EE3"/>
    <w:rsid w:val="003F4846"/>
    <w:rsid w:val="003F6732"/>
    <w:rsid w:val="003F6D29"/>
    <w:rsid w:val="00400CAA"/>
    <w:rsid w:val="004026E5"/>
    <w:rsid w:val="00403941"/>
    <w:rsid w:val="00404B6F"/>
    <w:rsid w:val="004050B7"/>
    <w:rsid w:val="00405774"/>
    <w:rsid w:val="00406981"/>
    <w:rsid w:val="00406CE5"/>
    <w:rsid w:val="00406F9B"/>
    <w:rsid w:val="0040711F"/>
    <w:rsid w:val="00407EB8"/>
    <w:rsid w:val="0041124C"/>
    <w:rsid w:val="004115AF"/>
    <w:rsid w:val="00412DF9"/>
    <w:rsid w:val="00420ACD"/>
    <w:rsid w:val="00421E9E"/>
    <w:rsid w:val="00421F45"/>
    <w:rsid w:val="00423207"/>
    <w:rsid w:val="00423930"/>
    <w:rsid w:val="00423F2A"/>
    <w:rsid w:val="00424A9A"/>
    <w:rsid w:val="004254F5"/>
    <w:rsid w:val="0042616C"/>
    <w:rsid w:val="00426E4C"/>
    <w:rsid w:val="00426E8B"/>
    <w:rsid w:val="00427800"/>
    <w:rsid w:val="00430792"/>
    <w:rsid w:val="00430EC6"/>
    <w:rsid w:val="00431F84"/>
    <w:rsid w:val="00432387"/>
    <w:rsid w:val="00434E7F"/>
    <w:rsid w:val="00435942"/>
    <w:rsid w:val="00435CE7"/>
    <w:rsid w:val="00437AB1"/>
    <w:rsid w:val="00437AF8"/>
    <w:rsid w:val="00440D14"/>
    <w:rsid w:val="00443D54"/>
    <w:rsid w:val="004441B5"/>
    <w:rsid w:val="0044423E"/>
    <w:rsid w:val="00444721"/>
    <w:rsid w:val="00445189"/>
    <w:rsid w:val="00445898"/>
    <w:rsid w:val="00445B0D"/>
    <w:rsid w:val="004464F0"/>
    <w:rsid w:val="00446C4F"/>
    <w:rsid w:val="00446CBF"/>
    <w:rsid w:val="0044766C"/>
    <w:rsid w:val="00447CCC"/>
    <w:rsid w:val="004514CF"/>
    <w:rsid w:val="004527AF"/>
    <w:rsid w:val="00453AE2"/>
    <w:rsid w:val="00457B72"/>
    <w:rsid w:val="00463A61"/>
    <w:rsid w:val="004649D5"/>
    <w:rsid w:val="0046661A"/>
    <w:rsid w:val="004705C3"/>
    <w:rsid w:val="00472B2F"/>
    <w:rsid w:val="00472DB0"/>
    <w:rsid w:val="0047324C"/>
    <w:rsid w:val="00473278"/>
    <w:rsid w:val="004760DE"/>
    <w:rsid w:val="00476F5B"/>
    <w:rsid w:val="00481481"/>
    <w:rsid w:val="004856A7"/>
    <w:rsid w:val="0048595D"/>
    <w:rsid w:val="00490513"/>
    <w:rsid w:val="00490A7E"/>
    <w:rsid w:val="0049603D"/>
    <w:rsid w:val="00497D84"/>
    <w:rsid w:val="004A01A0"/>
    <w:rsid w:val="004A0570"/>
    <w:rsid w:val="004A0E5C"/>
    <w:rsid w:val="004A100B"/>
    <w:rsid w:val="004A1056"/>
    <w:rsid w:val="004A165E"/>
    <w:rsid w:val="004A1869"/>
    <w:rsid w:val="004A1A81"/>
    <w:rsid w:val="004A1D45"/>
    <w:rsid w:val="004A4128"/>
    <w:rsid w:val="004A7974"/>
    <w:rsid w:val="004B0B13"/>
    <w:rsid w:val="004B1297"/>
    <w:rsid w:val="004B28D5"/>
    <w:rsid w:val="004B49B4"/>
    <w:rsid w:val="004B57CD"/>
    <w:rsid w:val="004B5A0B"/>
    <w:rsid w:val="004B614C"/>
    <w:rsid w:val="004B622D"/>
    <w:rsid w:val="004B6407"/>
    <w:rsid w:val="004B6624"/>
    <w:rsid w:val="004B743F"/>
    <w:rsid w:val="004B7522"/>
    <w:rsid w:val="004B7678"/>
    <w:rsid w:val="004B79EF"/>
    <w:rsid w:val="004B7A53"/>
    <w:rsid w:val="004C0D8F"/>
    <w:rsid w:val="004C210E"/>
    <w:rsid w:val="004C26C1"/>
    <w:rsid w:val="004C3285"/>
    <w:rsid w:val="004C4081"/>
    <w:rsid w:val="004C4B1A"/>
    <w:rsid w:val="004C5FD5"/>
    <w:rsid w:val="004C6C8E"/>
    <w:rsid w:val="004D19F3"/>
    <w:rsid w:val="004D1EAD"/>
    <w:rsid w:val="004D23F3"/>
    <w:rsid w:val="004D305A"/>
    <w:rsid w:val="004D767E"/>
    <w:rsid w:val="004E06A6"/>
    <w:rsid w:val="004E0822"/>
    <w:rsid w:val="004E0924"/>
    <w:rsid w:val="004E4205"/>
    <w:rsid w:val="004E4437"/>
    <w:rsid w:val="004E495D"/>
    <w:rsid w:val="004E4F31"/>
    <w:rsid w:val="004E58A2"/>
    <w:rsid w:val="004F061B"/>
    <w:rsid w:val="004F0B20"/>
    <w:rsid w:val="004F3811"/>
    <w:rsid w:val="004F43E0"/>
    <w:rsid w:val="004F474F"/>
    <w:rsid w:val="004F477D"/>
    <w:rsid w:val="004F5683"/>
    <w:rsid w:val="004F78A1"/>
    <w:rsid w:val="005012EE"/>
    <w:rsid w:val="005023FB"/>
    <w:rsid w:val="005055B5"/>
    <w:rsid w:val="00506493"/>
    <w:rsid w:val="00506DBF"/>
    <w:rsid w:val="005102DA"/>
    <w:rsid w:val="0051079A"/>
    <w:rsid w:val="00510893"/>
    <w:rsid w:val="00510FBE"/>
    <w:rsid w:val="0051141E"/>
    <w:rsid w:val="005116E8"/>
    <w:rsid w:val="00511EC4"/>
    <w:rsid w:val="00512279"/>
    <w:rsid w:val="00512C25"/>
    <w:rsid w:val="00513A12"/>
    <w:rsid w:val="00514229"/>
    <w:rsid w:val="00514592"/>
    <w:rsid w:val="00515A46"/>
    <w:rsid w:val="00520038"/>
    <w:rsid w:val="00522BB5"/>
    <w:rsid w:val="0052450C"/>
    <w:rsid w:val="00524CA5"/>
    <w:rsid w:val="00524E37"/>
    <w:rsid w:val="005276E7"/>
    <w:rsid w:val="00530DDA"/>
    <w:rsid w:val="005311A4"/>
    <w:rsid w:val="00531255"/>
    <w:rsid w:val="005318B2"/>
    <w:rsid w:val="00531B59"/>
    <w:rsid w:val="00532739"/>
    <w:rsid w:val="00532E36"/>
    <w:rsid w:val="005335C0"/>
    <w:rsid w:val="00533CBF"/>
    <w:rsid w:val="00534B48"/>
    <w:rsid w:val="0053581B"/>
    <w:rsid w:val="00536EFB"/>
    <w:rsid w:val="005375C8"/>
    <w:rsid w:val="00540373"/>
    <w:rsid w:val="00546BD8"/>
    <w:rsid w:val="00547769"/>
    <w:rsid w:val="00547E02"/>
    <w:rsid w:val="005522EC"/>
    <w:rsid w:val="00553740"/>
    <w:rsid w:val="0055507D"/>
    <w:rsid w:val="0055578A"/>
    <w:rsid w:val="005570A9"/>
    <w:rsid w:val="0056027A"/>
    <w:rsid w:val="00562705"/>
    <w:rsid w:val="005637C2"/>
    <w:rsid w:val="00564650"/>
    <w:rsid w:val="0056585C"/>
    <w:rsid w:val="0056697E"/>
    <w:rsid w:val="0057021D"/>
    <w:rsid w:val="00572C77"/>
    <w:rsid w:val="005735B5"/>
    <w:rsid w:val="00573B8E"/>
    <w:rsid w:val="00574C38"/>
    <w:rsid w:val="00575739"/>
    <w:rsid w:val="005775CA"/>
    <w:rsid w:val="00577FC5"/>
    <w:rsid w:val="005808EF"/>
    <w:rsid w:val="00582751"/>
    <w:rsid w:val="005848F7"/>
    <w:rsid w:val="00587327"/>
    <w:rsid w:val="0059161E"/>
    <w:rsid w:val="00591FD3"/>
    <w:rsid w:val="005921DE"/>
    <w:rsid w:val="005935E1"/>
    <w:rsid w:val="005945F8"/>
    <w:rsid w:val="005955AD"/>
    <w:rsid w:val="0059591A"/>
    <w:rsid w:val="00595C53"/>
    <w:rsid w:val="00595E0C"/>
    <w:rsid w:val="005963BF"/>
    <w:rsid w:val="005A1254"/>
    <w:rsid w:val="005A14FD"/>
    <w:rsid w:val="005A257D"/>
    <w:rsid w:val="005A2672"/>
    <w:rsid w:val="005A3809"/>
    <w:rsid w:val="005A3ACA"/>
    <w:rsid w:val="005A4055"/>
    <w:rsid w:val="005A4080"/>
    <w:rsid w:val="005A51AE"/>
    <w:rsid w:val="005A5436"/>
    <w:rsid w:val="005A6674"/>
    <w:rsid w:val="005A77FE"/>
    <w:rsid w:val="005B02A9"/>
    <w:rsid w:val="005B234D"/>
    <w:rsid w:val="005B2E19"/>
    <w:rsid w:val="005B5D8A"/>
    <w:rsid w:val="005B6028"/>
    <w:rsid w:val="005B6563"/>
    <w:rsid w:val="005C041D"/>
    <w:rsid w:val="005C086C"/>
    <w:rsid w:val="005C0CDD"/>
    <w:rsid w:val="005C3418"/>
    <w:rsid w:val="005C356A"/>
    <w:rsid w:val="005C550E"/>
    <w:rsid w:val="005C5612"/>
    <w:rsid w:val="005C5FCE"/>
    <w:rsid w:val="005C7DB3"/>
    <w:rsid w:val="005D0814"/>
    <w:rsid w:val="005D0FEA"/>
    <w:rsid w:val="005D1283"/>
    <w:rsid w:val="005D1EDA"/>
    <w:rsid w:val="005D21AF"/>
    <w:rsid w:val="005D3C6F"/>
    <w:rsid w:val="005D3FE0"/>
    <w:rsid w:val="005D40E5"/>
    <w:rsid w:val="005D4ACE"/>
    <w:rsid w:val="005D52CC"/>
    <w:rsid w:val="005D69C3"/>
    <w:rsid w:val="005E087A"/>
    <w:rsid w:val="005E0EA6"/>
    <w:rsid w:val="005E26C9"/>
    <w:rsid w:val="005E3F1A"/>
    <w:rsid w:val="005E4550"/>
    <w:rsid w:val="005E56A9"/>
    <w:rsid w:val="005E6B56"/>
    <w:rsid w:val="005E7723"/>
    <w:rsid w:val="005F082A"/>
    <w:rsid w:val="005F266E"/>
    <w:rsid w:val="005F322E"/>
    <w:rsid w:val="005F6C0E"/>
    <w:rsid w:val="005F78D8"/>
    <w:rsid w:val="005F7FEF"/>
    <w:rsid w:val="00600BCC"/>
    <w:rsid w:val="006019E5"/>
    <w:rsid w:val="00602EED"/>
    <w:rsid w:val="006031B5"/>
    <w:rsid w:val="00604DE0"/>
    <w:rsid w:val="00604F80"/>
    <w:rsid w:val="00605BB9"/>
    <w:rsid w:val="00605C50"/>
    <w:rsid w:val="00606B61"/>
    <w:rsid w:val="00610C00"/>
    <w:rsid w:val="00610E16"/>
    <w:rsid w:val="00610EE0"/>
    <w:rsid w:val="00611650"/>
    <w:rsid w:val="00611D39"/>
    <w:rsid w:val="00611D44"/>
    <w:rsid w:val="00611E3C"/>
    <w:rsid w:val="00612761"/>
    <w:rsid w:val="00613F11"/>
    <w:rsid w:val="00615665"/>
    <w:rsid w:val="006156C1"/>
    <w:rsid w:val="006163E9"/>
    <w:rsid w:val="0061782B"/>
    <w:rsid w:val="00621ABA"/>
    <w:rsid w:val="00621B37"/>
    <w:rsid w:val="00622208"/>
    <w:rsid w:val="00624108"/>
    <w:rsid w:val="00626097"/>
    <w:rsid w:val="00626D9C"/>
    <w:rsid w:val="00627691"/>
    <w:rsid w:val="00632A8A"/>
    <w:rsid w:val="00632F0F"/>
    <w:rsid w:val="0063305C"/>
    <w:rsid w:val="0063363A"/>
    <w:rsid w:val="00633E5A"/>
    <w:rsid w:val="006345D2"/>
    <w:rsid w:val="0063463E"/>
    <w:rsid w:val="006353C5"/>
    <w:rsid w:val="0063570E"/>
    <w:rsid w:val="00636986"/>
    <w:rsid w:val="0064017E"/>
    <w:rsid w:val="0064312F"/>
    <w:rsid w:val="00643FC6"/>
    <w:rsid w:val="0064405D"/>
    <w:rsid w:val="0064446F"/>
    <w:rsid w:val="006458A1"/>
    <w:rsid w:val="00646809"/>
    <w:rsid w:val="00647EBC"/>
    <w:rsid w:val="006517B7"/>
    <w:rsid w:val="00651969"/>
    <w:rsid w:val="00652EF2"/>
    <w:rsid w:val="00654D94"/>
    <w:rsid w:val="0065532C"/>
    <w:rsid w:val="0066073C"/>
    <w:rsid w:val="006609ED"/>
    <w:rsid w:val="00661DB2"/>
    <w:rsid w:val="00663947"/>
    <w:rsid w:val="0066485E"/>
    <w:rsid w:val="00664C99"/>
    <w:rsid w:val="006671A7"/>
    <w:rsid w:val="006708CE"/>
    <w:rsid w:val="00670EAB"/>
    <w:rsid w:val="00674208"/>
    <w:rsid w:val="0068017C"/>
    <w:rsid w:val="006804F1"/>
    <w:rsid w:val="00680C52"/>
    <w:rsid w:val="00686223"/>
    <w:rsid w:val="00687A79"/>
    <w:rsid w:val="00690130"/>
    <w:rsid w:val="00690B33"/>
    <w:rsid w:val="0069127F"/>
    <w:rsid w:val="00691414"/>
    <w:rsid w:val="00691581"/>
    <w:rsid w:val="006921C0"/>
    <w:rsid w:val="00692846"/>
    <w:rsid w:val="00695860"/>
    <w:rsid w:val="0069703E"/>
    <w:rsid w:val="006A0C4B"/>
    <w:rsid w:val="006A16AB"/>
    <w:rsid w:val="006A1AEA"/>
    <w:rsid w:val="006A305A"/>
    <w:rsid w:val="006A5AEE"/>
    <w:rsid w:val="006A720D"/>
    <w:rsid w:val="006A7B43"/>
    <w:rsid w:val="006B0BD5"/>
    <w:rsid w:val="006B1AF7"/>
    <w:rsid w:val="006B1C91"/>
    <w:rsid w:val="006B1E59"/>
    <w:rsid w:val="006B379D"/>
    <w:rsid w:val="006B76DF"/>
    <w:rsid w:val="006B79C2"/>
    <w:rsid w:val="006B7B34"/>
    <w:rsid w:val="006B7D33"/>
    <w:rsid w:val="006C0537"/>
    <w:rsid w:val="006C1163"/>
    <w:rsid w:val="006C1388"/>
    <w:rsid w:val="006C16BB"/>
    <w:rsid w:val="006C19FD"/>
    <w:rsid w:val="006C26B9"/>
    <w:rsid w:val="006C28E2"/>
    <w:rsid w:val="006C3B3F"/>
    <w:rsid w:val="006C59F4"/>
    <w:rsid w:val="006D0DFB"/>
    <w:rsid w:val="006D150F"/>
    <w:rsid w:val="006D25AA"/>
    <w:rsid w:val="006D29DE"/>
    <w:rsid w:val="006D2EC4"/>
    <w:rsid w:val="006D4327"/>
    <w:rsid w:val="006D549E"/>
    <w:rsid w:val="006D5D92"/>
    <w:rsid w:val="006D5FA6"/>
    <w:rsid w:val="006D6672"/>
    <w:rsid w:val="006E02C5"/>
    <w:rsid w:val="006E2309"/>
    <w:rsid w:val="006E2B3E"/>
    <w:rsid w:val="006E354D"/>
    <w:rsid w:val="006E4575"/>
    <w:rsid w:val="006E73E9"/>
    <w:rsid w:val="006E7DDD"/>
    <w:rsid w:val="006E7F44"/>
    <w:rsid w:val="006F19ED"/>
    <w:rsid w:val="006F2115"/>
    <w:rsid w:val="006F4B7F"/>
    <w:rsid w:val="006F4FAE"/>
    <w:rsid w:val="006F5BE6"/>
    <w:rsid w:val="006F6310"/>
    <w:rsid w:val="006F6B97"/>
    <w:rsid w:val="006F6C06"/>
    <w:rsid w:val="006F7001"/>
    <w:rsid w:val="00701514"/>
    <w:rsid w:val="00701DD8"/>
    <w:rsid w:val="00702E8D"/>
    <w:rsid w:val="00703359"/>
    <w:rsid w:val="00706D1D"/>
    <w:rsid w:val="00707014"/>
    <w:rsid w:val="007105B5"/>
    <w:rsid w:val="00711067"/>
    <w:rsid w:val="007122F4"/>
    <w:rsid w:val="0071325E"/>
    <w:rsid w:val="00715B3A"/>
    <w:rsid w:val="007175CE"/>
    <w:rsid w:val="007202C8"/>
    <w:rsid w:val="0072036F"/>
    <w:rsid w:val="007217A5"/>
    <w:rsid w:val="007248DA"/>
    <w:rsid w:val="007249E5"/>
    <w:rsid w:val="00724D63"/>
    <w:rsid w:val="00724D9C"/>
    <w:rsid w:val="007277BF"/>
    <w:rsid w:val="00730D06"/>
    <w:rsid w:val="0073193F"/>
    <w:rsid w:val="007334E8"/>
    <w:rsid w:val="00734F2A"/>
    <w:rsid w:val="00734FEB"/>
    <w:rsid w:val="007359E5"/>
    <w:rsid w:val="007405F9"/>
    <w:rsid w:val="007414AC"/>
    <w:rsid w:val="0074484E"/>
    <w:rsid w:val="00746B1E"/>
    <w:rsid w:val="00747A49"/>
    <w:rsid w:val="0075117A"/>
    <w:rsid w:val="00751885"/>
    <w:rsid w:val="007540B2"/>
    <w:rsid w:val="00754506"/>
    <w:rsid w:val="0075486E"/>
    <w:rsid w:val="00754918"/>
    <w:rsid w:val="00761EB5"/>
    <w:rsid w:val="007622B6"/>
    <w:rsid w:val="007629BD"/>
    <w:rsid w:val="00763BD0"/>
    <w:rsid w:val="007653F5"/>
    <w:rsid w:val="00765DA5"/>
    <w:rsid w:val="00766B83"/>
    <w:rsid w:val="00771A9F"/>
    <w:rsid w:val="00771B0C"/>
    <w:rsid w:val="007748CD"/>
    <w:rsid w:val="00774E68"/>
    <w:rsid w:val="00776969"/>
    <w:rsid w:val="00776AED"/>
    <w:rsid w:val="00777131"/>
    <w:rsid w:val="007772D3"/>
    <w:rsid w:val="00777392"/>
    <w:rsid w:val="00777AFB"/>
    <w:rsid w:val="00777F8A"/>
    <w:rsid w:val="007800A6"/>
    <w:rsid w:val="00780551"/>
    <w:rsid w:val="0078134A"/>
    <w:rsid w:val="00781794"/>
    <w:rsid w:val="00781BF2"/>
    <w:rsid w:val="007839FE"/>
    <w:rsid w:val="0078425A"/>
    <w:rsid w:val="00785762"/>
    <w:rsid w:val="007865D2"/>
    <w:rsid w:val="00786F82"/>
    <w:rsid w:val="00791EFD"/>
    <w:rsid w:val="00793C44"/>
    <w:rsid w:val="007940EA"/>
    <w:rsid w:val="00795800"/>
    <w:rsid w:val="007A290F"/>
    <w:rsid w:val="007A2BDE"/>
    <w:rsid w:val="007A2F2C"/>
    <w:rsid w:val="007A4D05"/>
    <w:rsid w:val="007A7240"/>
    <w:rsid w:val="007A7B36"/>
    <w:rsid w:val="007B0310"/>
    <w:rsid w:val="007B253E"/>
    <w:rsid w:val="007B2E4F"/>
    <w:rsid w:val="007B4D38"/>
    <w:rsid w:val="007B5957"/>
    <w:rsid w:val="007B5BBC"/>
    <w:rsid w:val="007B6FF8"/>
    <w:rsid w:val="007B721B"/>
    <w:rsid w:val="007C28D5"/>
    <w:rsid w:val="007C2DFD"/>
    <w:rsid w:val="007C3526"/>
    <w:rsid w:val="007C3DA5"/>
    <w:rsid w:val="007C4F0A"/>
    <w:rsid w:val="007C5562"/>
    <w:rsid w:val="007C6D40"/>
    <w:rsid w:val="007D1F31"/>
    <w:rsid w:val="007D2A67"/>
    <w:rsid w:val="007D46EA"/>
    <w:rsid w:val="007D49D0"/>
    <w:rsid w:val="007D4EF4"/>
    <w:rsid w:val="007D6215"/>
    <w:rsid w:val="007D717D"/>
    <w:rsid w:val="007D73D6"/>
    <w:rsid w:val="007E0554"/>
    <w:rsid w:val="007E534D"/>
    <w:rsid w:val="007E566F"/>
    <w:rsid w:val="007E5C06"/>
    <w:rsid w:val="007E62C5"/>
    <w:rsid w:val="007E6451"/>
    <w:rsid w:val="007E6FC7"/>
    <w:rsid w:val="007E7A85"/>
    <w:rsid w:val="007E7D6D"/>
    <w:rsid w:val="007F19AA"/>
    <w:rsid w:val="007F505E"/>
    <w:rsid w:val="007F6784"/>
    <w:rsid w:val="007F7444"/>
    <w:rsid w:val="007F7F21"/>
    <w:rsid w:val="008002D6"/>
    <w:rsid w:val="0080099F"/>
    <w:rsid w:val="00801F6F"/>
    <w:rsid w:val="00801FF4"/>
    <w:rsid w:val="008033D1"/>
    <w:rsid w:val="00804A5D"/>
    <w:rsid w:val="0081041C"/>
    <w:rsid w:val="00810D45"/>
    <w:rsid w:val="00811DD4"/>
    <w:rsid w:val="0081236F"/>
    <w:rsid w:val="0081405A"/>
    <w:rsid w:val="00814326"/>
    <w:rsid w:val="008145BD"/>
    <w:rsid w:val="00814DF3"/>
    <w:rsid w:val="00816E3C"/>
    <w:rsid w:val="008170C5"/>
    <w:rsid w:val="00821788"/>
    <w:rsid w:val="00821D2F"/>
    <w:rsid w:val="008229D9"/>
    <w:rsid w:val="00822EDC"/>
    <w:rsid w:val="00824583"/>
    <w:rsid w:val="00827960"/>
    <w:rsid w:val="00827B5E"/>
    <w:rsid w:val="00830946"/>
    <w:rsid w:val="00830ACF"/>
    <w:rsid w:val="00831834"/>
    <w:rsid w:val="008342D4"/>
    <w:rsid w:val="00834EB5"/>
    <w:rsid w:val="00837107"/>
    <w:rsid w:val="00837526"/>
    <w:rsid w:val="0083789D"/>
    <w:rsid w:val="00842057"/>
    <w:rsid w:val="00842FC6"/>
    <w:rsid w:val="00846483"/>
    <w:rsid w:val="008467EA"/>
    <w:rsid w:val="00846877"/>
    <w:rsid w:val="0084755D"/>
    <w:rsid w:val="00847D37"/>
    <w:rsid w:val="00850F02"/>
    <w:rsid w:val="008512AD"/>
    <w:rsid w:val="0085178F"/>
    <w:rsid w:val="008522D3"/>
    <w:rsid w:val="00853241"/>
    <w:rsid w:val="00854271"/>
    <w:rsid w:val="00854526"/>
    <w:rsid w:val="0085509F"/>
    <w:rsid w:val="00856B6A"/>
    <w:rsid w:val="00857744"/>
    <w:rsid w:val="008618D4"/>
    <w:rsid w:val="00862C4A"/>
    <w:rsid w:val="0086323C"/>
    <w:rsid w:val="00863E8A"/>
    <w:rsid w:val="00864380"/>
    <w:rsid w:val="00865641"/>
    <w:rsid w:val="008669BE"/>
    <w:rsid w:val="00866ED8"/>
    <w:rsid w:val="008709DA"/>
    <w:rsid w:val="00871016"/>
    <w:rsid w:val="00871444"/>
    <w:rsid w:val="0087195D"/>
    <w:rsid w:val="00871B33"/>
    <w:rsid w:val="00871F38"/>
    <w:rsid w:val="008725A7"/>
    <w:rsid w:val="0087311E"/>
    <w:rsid w:val="00873627"/>
    <w:rsid w:val="008764D2"/>
    <w:rsid w:val="00877994"/>
    <w:rsid w:val="00880702"/>
    <w:rsid w:val="008814CE"/>
    <w:rsid w:val="00881682"/>
    <w:rsid w:val="008832A8"/>
    <w:rsid w:val="00884320"/>
    <w:rsid w:val="00884545"/>
    <w:rsid w:val="00884719"/>
    <w:rsid w:val="0088578B"/>
    <w:rsid w:val="00885D16"/>
    <w:rsid w:val="00885DD0"/>
    <w:rsid w:val="008870FE"/>
    <w:rsid w:val="00887B04"/>
    <w:rsid w:val="00890D8E"/>
    <w:rsid w:val="00893B3F"/>
    <w:rsid w:val="00893DB1"/>
    <w:rsid w:val="0089550F"/>
    <w:rsid w:val="008A0A70"/>
    <w:rsid w:val="008A1471"/>
    <w:rsid w:val="008A73CE"/>
    <w:rsid w:val="008B0E9C"/>
    <w:rsid w:val="008B3A2C"/>
    <w:rsid w:val="008B45EC"/>
    <w:rsid w:val="008B6189"/>
    <w:rsid w:val="008B637C"/>
    <w:rsid w:val="008C1CD7"/>
    <w:rsid w:val="008C293D"/>
    <w:rsid w:val="008C43C9"/>
    <w:rsid w:val="008C4EDE"/>
    <w:rsid w:val="008C7C23"/>
    <w:rsid w:val="008D1D59"/>
    <w:rsid w:val="008D20B4"/>
    <w:rsid w:val="008D2F78"/>
    <w:rsid w:val="008D305C"/>
    <w:rsid w:val="008D3562"/>
    <w:rsid w:val="008D38E7"/>
    <w:rsid w:val="008D3929"/>
    <w:rsid w:val="008D404C"/>
    <w:rsid w:val="008D47C9"/>
    <w:rsid w:val="008D49B9"/>
    <w:rsid w:val="008D5636"/>
    <w:rsid w:val="008E0123"/>
    <w:rsid w:val="008E0412"/>
    <w:rsid w:val="008E1AFD"/>
    <w:rsid w:val="008E21DF"/>
    <w:rsid w:val="008E4B4B"/>
    <w:rsid w:val="008E573D"/>
    <w:rsid w:val="008E5B02"/>
    <w:rsid w:val="008E7D31"/>
    <w:rsid w:val="008F063E"/>
    <w:rsid w:val="008F0661"/>
    <w:rsid w:val="008F0A9A"/>
    <w:rsid w:val="008F1821"/>
    <w:rsid w:val="008F3F60"/>
    <w:rsid w:val="008F76E6"/>
    <w:rsid w:val="00900DAB"/>
    <w:rsid w:val="0090103C"/>
    <w:rsid w:val="0090157D"/>
    <w:rsid w:val="00904431"/>
    <w:rsid w:val="00905781"/>
    <w:rsid w:val="0090700B"/>
    <w:rsid w:val="00907156"/>
    <w:rsid w:val="00907A54"/>
    <w:rsid w:val="00911FE7"/>
    <w:rsid w:val="009151D3"/>
    <w:rsid w:val="00916DCF"/>
    <w:rsid w:val="00916E9C"/>
    <w:rsid w:val="0091771A"/>
    <w:rsid w:val="0091785B"/>
    <w:rsid w:val="009178C8"/>
    <w:rsid w:val="00917F58"/>
    <w:rsid w:val="00920CEC"/>
    <w:rsid w:val="00923E5E"/>
    <w:rsid w:val="009253C3"/>
    <w:rsid w:val="00927432"/>
    <w:rsid w:val="0093006B"/>
    <w:rsid w:val="009307BB"/>
    <w:rsid w:val="009308D9"/>
    <w:rsid w:val="00930A82"/>
    <w:rsid w:val="0093130C"/>
    <w:rsid w:val="00931E50"/>
    <w:rsid w:val="009321C4"/>
    <w:rsid w:val="009333E0"/>
    <w:rsid w:val="00933F2B"/>
    <w:rsid w:val="0093475A"/>
    <w:rsid w:val="0093478C"/>
    <w:rsid w:val="00934C59"/>
    <w:rsid w:val="00936A01"/>
    <w:rsid w:val="009428C6"/>
    <w:rsid w:val="00944A3C"/>
    <w:rsid w:val="00944EEB"/>
    <w:rsid w:val="0094633B"/>
    <w:rsid w:val="00946FD7"/>
    <w:rsid w:val="0094752B"/>
    <w:rsid w:val="0095024F"/>
    <w:rsid w:val="0095179C"/>
    <w:rsid w:val="009545B3"/>
    <w:rsid w:val="009554B8"/>
    <w:rsid w:val="009559FD"/>
    <w:rsid w:val="00957AAA"/>
    <w:rsid w:val="00961102"/>
    <w:rsid w:val="0096149B"/>
    <w:rsid w:val="00961C72"/>
    <w:rsid w:val="009658D1"/>
    <w:rsid w:val="0096731E"/>
    <w:rsid w:val="00967DE6"/>
    <w:rsid w:val="00970C46"/>
    <w:rsid w:val="00970EB5"/>
    <w:rsid w:val="00971752"/>
    <w:rsid w:val="00971D1C"/>
    <w:rsid w:val="00973DB1"/>
    <w:rsid w:val="0097432C"/>
    <w:rsid w:val="0097555C"/>
    <w:rsid w:val="009775A9"/>
    <w:rsid w:val="00977B94"/>
    <w:rsid w:val="009806D3"/>
    <w:rsid w:val="009808E7"/>
    <w:rsid w:val="00981089"/>
    <w:rsid w:val="0098199C"/>
    <w:rsid w:val="00981E58"/>
    <w:rsid w:val="00982698"/>
    <w:rsid w:val="00985019"/>
    <w:rsid w:val="009850B9"/>
    <w:rsid w:val="0098686E"/>
    <w:rsid w:val="0098688E"/>
    <w:rsid w:val="00987E3F"/>
    <w:rsid w:val="00990C21"/>
    <w:rsid w:val="00990D85"/>
    <w:rsid w:val="00992914"/>
    <w:rsid w:val="00993C4E"/>
    <w:rsid w:val="00993EB0"/>
    <w:rsid w:val="0099649F"/>
    <w:rsid w:val="0099699D"/>
    <w:rsid w:val="00997BB1"/>
    <w:rsid w:val="009A4509"/>
    <w:rsid w:val="009A6689"/>
    <w:rsid w:val="009B0675"/>
    <w:rsid w:val="009B07F0"/>
    <w:rsid w:val="009B1D33"/>
    <w:rsid w:val="009B216B"/>
    <w:rsid w:val="009B38BA"/>
    <w:rsid w:val="009B4874"/>
    <w:rsid w:val="009C0DC0"/>
    <w:rsid w:val="009C4D12"/>
    <w:rsid w:val="009C5F04"/>
    <w:rsid w:val="009D1C4D"/>
    <w:rsid w:val="009D1F09"/>
    <w:rsid w:val="009D3607"/>
    <w:rsid w:val="009D36A4"/>
    <w:rsid w:val="009D43AA"/>
    <w:rsid w:val="009D5741"/>
    <w:rsid w:val="009E2850"/>
    <w:rsid w:val="009E5D9B"/>
    <w:rsid w:val="009E652F"/>
    <w:rsid w:val="009E764E"/>
    <w:rsid w:val="009E7E1A"/>
    <w:rsid w:val="009F0A65"/>
    <w:rsid w:val="009F51F4"/>
    <w:rsid w:val="009F5838"/>
    <w:rsid w:val="009F7E9D"/>
    <w:rsid w:val="00A01305"/>
    <w:rsid w:val="00A02F56"/>
    <w:rsid w:val="00A04CD2"/>
    <w:rsid w:val="00A05948"/>
    <w:rsid w:val="00A065FC"/>
    <w:rsid w:val="00A06E40"/>
    <w:rsid w:val="00A07823"/>
    <w:rsid w:val="00A07E51"/>
    <w:rsid w:val="00A11A7E"/>
    <w:rsid w:val="00A125C7"/>
    <w:rsid w:val="00A1403B"/>
    <w:rsid w:val="00A14EA2"/>
    <w:rsid w:val="00A15F06"/>
    <w:rsid w:val="00A16D1E"/>
    <w:rsid w:val="00A16E15"/>
    <w:rsid w:val="00A21234"/>
    <w:rsid w:val="00A2156D"/>
    <w:rsid w:val="00A21599"/>
    <w:rsid w:val="00A2349A"/>
    <w:rsid w:val="00A23E48"/>
    <w:rsid w:val="00A2464B"/>
    <w:rsid w:val="00A24D23"/>
    <w:rsid w:val="00A25CF7"/>
    <w:rsid w:val="00A26830"/>
    <w:rsid w:val="00A27F9F"/>
    <w:rsid w:val="00A306DA"/>
    <w:rsid w:val="00A337D6"/>
    <w:rsid w:val="00A33861"/>
    <w:rsid w:val="00A339A0"/>
    <w:rsid w:val="00A34F94"/>
    <w:rsid w:val="00A37FE9"/>
    <w:rsid w:val="00A42779"/>
    <w:rsid w:val="00A42978"/>
    <w:rsid w:val="00A432EA"/>
    <w:rsid w:val="00A438DF"/>
    <w:rsid w:val="00A43DCB"/>
    <w:rsid w:val="00A44064"/>
    <w:rsid w:val="00A44190"/>
    <w:rsid w:val="00A453AE"/>
    <w:rsid w:val="00A46750"/>
    <w:rsid w:val="00A47F7D"/>
    <w:rsid w:val="00A50A74"/>
    <w:rsid w:val="00A53440"/>
    <w:rsid w:val="00A53C9E"/>
    <w:rsid w:val="00A54234"/>
    <w:rsid w:val="00A552B8"/>
    <w:rsid w:val="00A55500"/>
    <w:rsid w:val="00A55A07"/>
    <w:rsid w:val="00A56E87"/>
    <w:rsid w:val="00A61297"/>
    <w:rsid w:val="00A63257"/>
    <w:rsid w:val="00A65D56"/>
    <w:rsid w:val="00A66E80"/>
    <w:rsid w:val="00A670BE"/>
    <w:rsid w:val="00A7423F"/>
    <w:rsid w:val="00A74A05"/>
    <w:rsid w:val="00A751F2"/>
    <w:rsid w:val="00A7535E"/>
    <w:rsid w:val="00A75A7C"/>
    <w:rsid w:val="00A75E56"/>
    <w:rsid w:val="00A77A33"/>
    <w:rsid w:val="00A80FDE"/>
    <w:rsid w:val="00A81BF0"/>
    <w:rsid w:val="00A8287D"/>
    <w:rsid w:val="00A82FE0"/>
    <w:rsid w:val="00A83126"/>
    <w:rsid w:val="00A83195"/>
    <w:rsid w:val="00A8450E"/>
    <w:rsid w:val="00A84E46"/>
    <w:rsid w:val="00A8607E"/>
    <w:rsid w:val="00A9054B"/>
    <w:rsid w:val="00A9084B"/>
    <w:rsid w:val="00A90B1C"/>
    <w:rsid w:val="00A93312"/>
    <w:rsid w:val="00A948F6"/>
    <w:rsid w:val="00A96D5E"/>
    <w:rsid w:val="00A97A40"/>
    <w:rsid w:val="00A97CDC"/>
    <w:rsid w:val="00AA0779"/>
    <w:rsid w:val="00AA5E89"/>
    <w:rsid w:val="00AA62B8"/>
    <w:rsid w:val="00AA662B"/>
    <w:rsid w:val="00AA6F0E"/>
    <w:rsid w:val="00AA7F3B"/>
    <w:rsid w:val="00AB0E08"/>
    <w:rsid w:val="00AB191E"/>
    <w:rsid w:val="00AB4791"/>
    <w:rsid w:val="00AB58A7"/>
    <w:rsid w:val="00AB6E56"/>
    <w:rsid w:val="00AC0162"/>
    <w:rsid w:val="00AC1442"/>
    <w:rsid w:val="00AC173E"/>
    <w:rsid w:val="00AC474B"/>
    <w:rsid w:val="00AC6D7D"/>
    <w:rsid w:val="00AC6D8B"/>
    <w:rsid w:val="00AD0FEC"/>
    <w:rsid w:val="00AD20B0"/>
    <w:rsid w:val="00AD4A97"/>
    <w:rsid w:val="00AD561C"/>
    <w:rsid w:val="00AD5E95"/>
    <w:rsid w:val="00AD6616"/>
    <w:rsid w:val="00AD6CBE"/>
    <w:rsid w:val="00AD7137"/>
    <w:rsid w:val="00AE0E3F"/>
    <w:rsid w:val="00AE12BC"/>
    <w:rsid w:val="00AE16D9"/>
    <w:rsid w:val="00AE2F1A"/>
    <w:rsid w:val="00AE4044"/>
    <w:rsid w:val="00AE6F23"/>
    <w:rsid w:val="00AF0A1B"/>
    <w:rsid w:val="00AF144B"/>
    <w:rsid w:val="00AF1AA2"/>
    <w:rsid w:val="00AF2157"/>
    <w:rsid w:val="00AF2237"/>
    <w:rsid w:val="00AF2F5D"/>
    <w:rsid w:val="00AF3535"/>
    <w:rsid w:val="00AF3A97"/>
    <w:rsid w:val="00AF43A7"/>
    <w:rsid w:val="00AF5AD2"/>
    <w:rsid w:val="00AF5BBB"/>
    <w:rsid w:val="00AF6B80"/>
    <w:rsid w:val="00AF6CEE"/>
    <w:rsid w:val="00AF7653"/>
    <w:rsid w:val="00AF7D06"/>
    <w:rsid w:val="00B00C2D"/>
    <w:rsid w:val="00B01081"/>
    <w:rsid w:val="00B014E3"/>
    <w:rsid w:val="00B024DB"/>
    <w:rsid w:val="00B02F78"/>
    <w:rsid w:val="00B03DE4"/>
    <w:rsid w:val="00B054E0"/>
    <w:rsid w:val="00B06DFF"/>
    <w:rsid w:val="00B07878"/>
    <w:rsid w:val="00B07ACF"/>
    <w:rsid w:val="00B11146"/>
    <w:rsid w:val="00B12FDF"/>
    <w:rsid w:val="00B150CD"/>
    <w:rsid w:val="00B1575D"/>
    <w:rsid w:val="00B15C8A"/>
    <w:rsid w:val="00B17E27"/>
    <w:rsid w:val="00B17F98"/>
    <w:rsid w:val="00B202E2"/>
    <w:rsid w:val="00B2051A"/>
    <w:rsid w:val="00B20D7A"/>
    <w:rsid w:val="00B22CFF"/>
    <w:rsid w:val="00B22E8C"/>
    <w:rsid w:val="00B250AF"/>
    <w:rsid w:val="00B26884"/>
    <w:rsid w:val="00B27B6B"/>
    <w:rsid w:val="00B27C7C"/>
    <w:rsid w:val="00B27E16"/>
    <w:rsid w:val="00B30A8B"/>
    <w:rsid w:val="00B318BD"/>
    <w:rsid w:val="00B33237"/>
    <w:rsid w:val="00B342C9"/>
    <w:rsid w:val="00B34DA7"/>
    <w:rsid w:val="00B3539F"/>
    <w:rsid w:val="00B356D9"/>
    <w:rsid w:val="00B3596E"/>
    <w:rsid w:val="00B37100"/>
    <w:rsid w:val="00B371C9"/>
    <w:rsid w:val="00B4046F"/>
    <w:rsid w:val="00B40BBD"/>
    <w:rsid w:val="00B41933"/>
    <w:rsid w:val="00B41BDE"/>
    <w:rsid w:val="00B42830"/>
    <w:rsid w:val="00B46952"/>
    <w:rsid w:val="00B47148"/>
    <w:rsid w:val="00B47B63"/>
    <w:rsid w:val="00B52195"/>
    <w:rsid w:val="00B52B72"/>
    <w:rsid w:val="00B53AE6"/>
    <w:rsid w:val="00B5435E"/>
    <w:rsid w:val="00B55F7D"/>
    <w:rsid w:val="00B57A75"/>
    <w:rsid w:val="00B608F7"/>
    <w:rsid w:val="00B6169B"/>
    <w:rsid w:val="00B61821"/>
    <w:rsid w:val="00B63014"/>
    <w:rsid w:val="00B640B3"/>
    <w:rsid w:val="00B7047A"/>
    <w:rsid w:val="00B727A3"/>
    <w:rsid w:val="00B73074"/>
    <w:rsid w:val="00B73FF6"/>
    <w:rsid w:val="00B7454E"/>
    <w:rsid w:val="00B74C89"/>
    <w:rsid w:val="00B74E58"/>
    <w:rsid w:val="00B76258"/>
    <w:rsid w:val="00B7677E"/>
    <w:rsid w:val="00B774E5"/>
    <w:rsid w:val="00B80BE4"/>
    <w:rsid w:val="00B8128F"/>
    <w:rsid w:val="00B82F71"/>
    <w:rsid w:val="00B8613E"/>
    <w:rsid w:val="00B87FB3"/>
    <w:rsid w:val="00B92DEC"/>
    <w:rsid w:val="00B93397"/>
    <w:rsid w:val="00B949A8"/>
    <w:rsid w:val="00B95D3E"/>
    <w:rsid w:val="00B96D02"/>
    <w:rsid w:val="00B9740F"/>
    <w:rsid w:val="00BA0C8E"/>
    <w:rsid w:val="00BA15CB"/>
    <w:rsid w:val="00BA2097"/>
    <w:rsid w:val="00BA2A6A"/>
    <w:rsid w:val="00BA2B1F"/>
    <w:rsid w:val="00BA4A43"/>
    <w:rsid w:val="00BA5C75"/>
    <w:rsid w:val="00BA783A"/>
    <w:rsid w:val="00BB28D7"/>
    <w:rsid w:val="00BB2D8F"/>
    <w:rsid w:val="00BB74A8"/>
    <w:rsid w:val="00BC0001"/>
    <w:rsid w:val="00BC0192"/>
    <w:rsid w:val="00BC09BB"/>
    <w:rsid w:val="00BC23FC"/>
    <w:rsid w:val="00BC3E4C"/>
    <w:rsid w:val="00BC7DCC"/>
    <w:rsid w:val="00BD37C9"/>
    <w:rsid w:val="00BD54E5"/>
    <w:rsid w:val="00BD627A"/>
    <w:rsid w:val="00BD6632"/>
    <w:rsid w:val="00BD73C3"/>
    <w:rsid w:val="00BD7984"/>
    <w:rsid w:val="00BE2045"/>
    <w:rsid w:val="00BE2703"/>
    <w:rsid w:val="00BE39B4"/>
    <w:rsid w:val="00BE3B9F"/>
    <w:rsid w:val="00BF0858"/>
    <w:rsid w:val="00BF0927"/>
    <w:rsid w:val="00BF1261"/>
    <w:rsid w:val="00BF1FE1"/>
    <w:rsid w:val="00BF28D2"/>
    <w:rsid w:val="00BF3C63"/>
    <w:rsid w:val="00BF4703"/>
    <w:rsid w:val="00BF5037"/>
    <w:rsid w:val="00BF552C"/>
    <w:rsid w:val="00BF7F51"/>
    <w:rsid w:val="00C008E2"/>
    <w:rsid w:val="00C00D94"/>
    <w:rsid w:val="00C02443"/>
    <w:rsid w:val="00C02C8C"/>
    <w:rsid w:val="00C04DB8"/>
    <w:rsid w:val="00C04F5F"/>
    <w:rsid w:val="00C05362"/>
    <w:rsid w:val="00C05C42"/>
    <w:rsid w:val="00C10A3B"/>
    <w:rsid w:val="00C110CA"/>
    <w:rsid w:val="00C12FD3"/>
    <w:rsid w:val="00C15F0E"/>
    <w:rsid w:val="00C16332"/>
    <w:rsid w:val="00C17AA2"/>
    <w:rsid w:val="00C20F1A"/>
    <w:rsid w:val="00C22197"/>
    <w:rsid w:val="00C25452"/>
    <w:rsid w:val="00C2562B"/>
    <w:rsid w:val="00C25A84"/>
    <w:rsid w:val="00C26009"/>
    <w:rsid w:val="00C27BE7"/>
    <w:rsid w:val="00C303AC"/>
    <w:rsid w:val="00C3287F"/>
    <w:rsid w:val="00C33BAE"/>
    <w:rsid w:val="00C34851"/>
    <w:rsid w:val="00C41707"/>
    <w:rsid w:val="00C42680"/>
    <w:rsid w:val="00C43E84"/>
    <w:rsid w:val="00C44969"/>
    <w:rsid w:val="00C44E2F"/>
    <w:rsid w:val="00C44FD7"/>
    <w:rsid w:val="00C45057"/>
    <w:rsid w:val="00C45348"/>
    <w:rsid w:val="00C454DE"/>
    <w:rsid w:val="00C456EA"/>
    <w:rsid w:val="00C47510"/>
    <w:rsid w:val="00C53322"/>
    <w:rsid w:val="00C55002"/>
    <w:rsid w:val="00C57304"/>
    <w:rsid w:val="00C57BA3"/>
    <w:rsid w:val="00C60AC8"/>
    <w:rsid w:val="00C6287A"/>
    <w:rsid w:val="00C62A17"/>
    <w:rsid w:val="00C631AD"/>
    <w:rsid w:val="00C63B6B"/>
    <w:rsid w:val="00C66402"/>
    <w:rsid w:val="00C667D7"/>
    <w:rsid w:val="00C67260"/>
    <w:rsid w:val="00C70987"/>
    <w:rsid w:val="00C76B7E"/>
    <w:rsid w:val="00C77532"/>
    <w:rsid w:val="00C77854"/>
    <w:rsid w:val="00C8020B"/>
    <w:rsid w:val="00C81C1E"/>
    <w:rsid w:val="00C82E8C"/>
    <w:rsid w:val="00C8388A"/>
    <w:rsid w:val="00C865D0"/>
    <w:rsid w:val="00C9160B"/>
    <w:rsid w:val="00C91EF2"/>
    <w:rsid w:val="00C92DBF"/>
    <w:rsid w:val="00C92F14"/>
    <w:rsid w:val="00C940EA"/>
    <w:rsid w:val="00C9550D"/>
    <w:rsid w:val="00C96916"/>
    <w:rsid w:val="00CA206B"/>
    <w:rsid w:val="00CA2BF7"/>
    <w:rsid w:val="00CA3D84"/>
    <w:rsid w:val="00CA57CA"/>
    <w:rsid w:val="00CA6D7C"/>
    <w:rsid w:val="00CA7727"/>
    <w:rsid w:val="00CA7922"/>
    <w:rsid w:val="00CB020D"/>
    <w:rsid w:val="00CB12D1"/>
    <w:rsid w:val="00CB12EC"/>
    <w:rsid w:val="00CB1E3B"/>
    <w:rsid w:val="00CB316A"/>
    <w:rsid w:val="00CB397C"/>
    <w:rsid w:val="00CB3B3B"/>
    <w:rsid w:val="00CB4895"/>
    <w:rsid w:val="00CB6491"/>
    <w:rsid w:val="00CB7C1E"/>
    <w:rsid w:val="00CC059A"/>
    <w:rsid w:val="00CC09C7"/>
    <w:rsid w:val="00CC138F"/>
    <w:rsid w:val="00CC143A"/>
    <w:rsid w:val="00CC1A3D"/>
    <w:rsid w:val="00CC22E2"/>
    <w:rsid w:val="00CC26E4"/>
    <w:rsid w:val="00CC285E"/>
    <w:rsid w:val="00CC3E93"/>
    <w:rsid w:val="00CC426A"/>
    <w:rsid w:val="00CC4309"/>
    <w:rsid w:val="00CC5391"/>
    <w:rsid w:val="00CC55E1"/>
    <w:rsid w:val="00CC61C7"/>
    <w:rsid w:val="00CD31DB"/>
    <w:rsid w:val="00CD5557"/>
    <w:rsid w:val="00CE0B4F"/>
    <w:rsid w:val="00CE2F12"/>
    <w:rsid w:val="00CE33F9"/>
    <w:rsid w:val="00CE4A1F"/>
    <w:rsid w:val="00CE4D1F"/>
    <w:rsid w:val="00CE622A"/>
    <w:rsid w:val="00CE66CC"/>
    <w:rsid w:val="00CE6E10"/>
    <w:rsid w:val="00CE6FBB"/>
    <w:rsid w:val="00CF0780"/>
    <w:rsid w:val="00CF089D"/>
    <w:rsid w:val="00CF1004"/>
    <w:rsid w:val="00CF2B94"/>
    <w:rsid w:val="00CF2C8A"/>
    <w:rsid w:val="00CF461B"/>
    <w:rsid w:val="00CF47C1"/>
    <w:rsid w:val="00CF73D0"/>
    <w:rsid w:val="00CF7DBB"/>
    <w:rsid w:val="00D00C48"/>
    <w:rsid w:val="00D01E85"/>
    <w:rsid w:val="00D03B43"/>
    <w:rsid w:val="00D03C77"/>
    <w:rsid w:val="00D03E16"/>
    <w:rsid w:val="00D041E6"/>
    <w:rsid w:val="00D0547B"/>
    <w:rsid w:val="00D06BD4"/>
    <w:rsid w:val="00D0758C"/>
    <w:rsid w:val="00D105F0"/>
    <w:rsid w:val="00D133C2"/>
    <w:rsid w:val="00D13EA8"/>
    <w:rsid w:val="00D1474D"/>
    <w:rsid w:val="00D1529B"/>
    <w:rsid w:val="00D15C20"/>
    <w:rsid w:val="00D17617"/>
    <w:rsid w:val="00D179B9"/>
    <w:rsid w:val="00D229A7"/>
    <w:rsid w:val="00D23DCD"/>
    <w:rsid w:val="00D24223"/>
    <w:rsid w:val="00D243F5"/>
    <w:rsid w:val="00D2672B"/>
    <w:rsid w:val="00D30348"/>
    <w:rsid w:val="00D31F7E"/>
    <w:rsid w:val="00D363AD"/>
    <w:rsid w:val="00D3727E"/>
    <w:rsid w:val="00D37318"/>
    <w:rsid w:val="00D40F8A"/>
    <w:rsid w:val="00D41921"/>
    <w:rsid w:val="00D41949"/>
    <w:rsid w:val="00D41FAC"/>
    <w:rsid w:val="00D4300F"/>
    <w:rsid w:val="00D43D0B"/>
    <w:rsid w:val="00D44665"/>
    <w:rsid w:val="00D472A2"/>
    <w:rsid w:val="00D51C56"/>
    <w:rsid w:val="00D52346"/>
    <w:rsid w:val="00D53B5F"/>
    <w:rsid w:val="00D5403D"/>
    <w:rsid w:val="00D5551F"/>
    <w:rsid w:val="00D562B5"/>
    <w:rsid w:val="00D60157"/>
    <w:rsid w:val="00D62564"/>
    <w:rsid w:val="00D66702"/>
    <w:rsid w:val="00D66870"/>
    <w:rsid w:val="00D6765F"/>
    <w:rsid w:val="00D701EE"/>
    <w:rsid w:val="00D70236"/>
    <w:rsid w:val="00D718AC"/>
    <w:rsid w:val="00D734D2"/>
    <w:rsid w:val="00D767E1"/>
    <w:rsid w:val="00D80567"/>
    <w:rsid w:val="00D81F80"/>
    <w:rsid w:val="00D82D4A"/>
    <w:rsid w:val="00D837BA"/>
    <w:rsid w:val="00D838D9"/>
    <w:rsid w:val="00D84C94"/>
    <w:rsid w:val="00D84E42"/>
    <w:rsid w:val="00D871FD"/>
    <w:rsid w:val="00D9081B"/>
    <w:rsid w:val="00D909AB"/>
    <w:rsid w:val="00D91ACF"/>
    <w:rsid w:val="00D94426"/>
    <w:rsid w:val="00D94551"/>
    <w:rsid w:val="00D9588D"/>
    <w:rsid w:val="00D9667C"/>
    <w:rsid w:val="00DA2812"/>
    <w:rsid w:val="00DA2B40"/>
    <w:rsid w:val="00DA67A7"/>
    <w:rsid w:val="00DB375E"/>
    <w:rsid w:val="00DB3940"/>
    <w:rsid w:val="00DB4332"/>
    <w:rsid w:val="00DB65D3"/>
    <w:rsid w:val="00DB7042"/>
    <w:rsid w:val="00DB71A4"/>
    <w:rsid w:val="00DC011D"/>
    <w:rsid w:val="00DC2DC9"/>
    <w:rsid w:val="00DC3456"/>
    <w:rsid w:val="00DC52E0"/>
    <w:rsid w:val="00DC675F"/>
    <w:rsid w:val="00DC70A4"/>
    <w:rsid w:val="00DD030D"/>
    <w:rsid w:val="00DD0C9A"/>
    <w:rsid w:val="00DD24AA"/>
    <w:rsid w:val="00DD4024"/>
    <w:rsid w:val="00DD4B97"/>
    <w:rsid w:val="00DD55F5"/>
    <w:rsid w:val="00DD585D"/>
    <w:rsid w:val="00DD5BA9"/>
    <w:rsid w:val="00DE0580"/>
    <w:rsid w:val="00DE2FA7"/>
    <w:rsid w:val="00DE47BB"/>
    <w:rsid w:val="00DE501D"/>
    <w:rsid w:val="00DE5048"/>
    <w:rsid w:val="00DE5C77"/>
    <w:rsid w:val="00DE605C"/>
    <w:rsid w:val="00DE6297"/>
    <w:rsid w:val="00DE686F"/>
    <w:rsid w:val="00DE7182"/>
    <w:rsid w:val="00DE7318"/>
    <w:rsid w:val="00DF19FE"/>
    <w:rsid w:val="00DF21D5"/>
    <w:rsid w:val="00DF22DA"/>
    <w:rsid w:val="00DF29AC"/>
    <w:rsid w:val="00DF37ED"/>
    <w:rsid w:val="00DF3904"/>
    <w:rsid w:val="00DF3E89"/>
    <w:rsid w:val="00DF53A5"/>
    <w:rsid w:val="00DF6556"/>
    <w:rsid w:val="00DF6C47"/>
    <w:rsid w:val="00DF773A"/>
    <w:rsid w:val="00DF7D2E"/>
    <w:rsid w:val="00E01855"/>
    <w:rsid w:val="00E01BD9"/>
    <w:rsid w:val="00E01D55"/>
    <w:rsid w:val="00E023C1"/>
    <w:rsid w:val="00E03CA0"/>
    <w:rsid w:val="00E04638"/>
    <w:rsid w:val="00E06F6F"/>
    <w:rsid w:val="00E10F5F"/>
    <w:rsid w:val="00E11B23"/>
    <w:rsid w:val="00E134F5"/>
    <w:rsid w:val="00E13AE2"/>
    <w:rsid w:val="00E14883"/>
    <w:rsid w:val="00E1515C"/>
    <w:rsid w:val="00E152A2"/>
    <w:rsid w:val="00E162D1"/>
    <w:rsid w:val="00E200E8"/>
    <w:rsid w:val="00E211BB"/>
    <w:rsid w:val="00E22E81"/>
    <w:rsid w:val="00E24879"/>
    <w:rsid w:val="00E2586E"/>
    <w:rsid w:val="00E258D9"/>
    <w:rsid w:val="00E25E65"/>
    <w:rsid w:val="00E26BAB"/>
    <w:rsid w:val="00E26E39"/>
    <w:rsid w:val="00E2732B"/>
    <w:rsid w:val="00E27AAC"/>
    <w:rsid w:val="00E27C18"/>
    <w:rsid w:val="00E30F02"/>
    <w:rsid w:val="00E31E21"/>
    <w:rsid w:val="00E32969"/>
    <w:rsid w:val="00E33309"/>
    <w:rsid w:val="00E33566"/>
    <w:rsid w:val="00E33D2F"/>
    <w:rsid w:val="00E341F5"/>
    <w:rsid w:val="00E34635"/>
    <w:rsid w:val="00E34A2D"/>
    <w:rsid w:val="00E35505"/>
    <w:rsid w:val="00E35DEB"/>
    <w:rsid w:val="00E36681"/>
    <w:rsid w:val="00E4147B"/>
    <w:rsid w:val="00E432B7"/>
    <w:rsid w:val="00E432E4"/>
    <w:rsid w:val="00E433A4"/>
    <w:rsid w:val="00E43EF3"/>
    <w:rsid w:val="00E46AB7"/>
    <w:rsid w:val="00E47E06"/>
    <w:rsid w:val="00E50EEA"/>
    <w:rsid w:val="00E51775"/>
    <w:rsid w:val="00E5226A"/>
    <w:rsid w:val="00E52D63"/>
    <w:rsid w:val="00E5432E"/>
    <w:rsid w:val="00E547D1"/>
    <w:rsid w:val="00E5545B"/>
    <w:rsid w:val="00E55BF4"/>
    <w:rsid w:val="00E5763C"/>
    <w:rsid w:val="00E5788E"/>
    <w:rsid w:val="00E57F5A"/>
    <w:rsid w:val="00E6038E"/>
    <w:rsid w:val="00E60B76"/>
    <w:rsid w:val="00E60C8B"/>
    <w:rsid w:val="00E61706"/>
    <w:rsid w:val="00E61C0B"/>
    <w:rsid w:val="00E63DB6"/>
    <w:rsid w:val="00E6488F"/>
    <w:rsid w:val="00E653B6"/>
    <w:rsid w:val="00E65B61"/>
    <w:rsid w:val="00E67D63"/>
    <w:rsid w:val="00E74D81"/>
    <w:rsid w:val="00E74F46"/>
    <w:rsid w:val="00E750AC"/>
    <w:rsid w:val="00E766E6"/>
    <w:rsid w:val="00E769F9"/>
    <w:rsid w:val="00E82941"/>
    <w:rsid w:val="00E82DF5"/>
    <w:rsid w:val="00E83FF9"/>
    <w:rsid w:val="00E84922"/>
    <w:rsid w:val="00E8517A"/>
    <w:rsid w:val="00E87545"/>
    <w:rsid w:val="00E9110E"/>
    <w:rsid w:val="00E929EB"/>
    <w:rsid w:val="00E9368E"/>
    <w:rsid w:val="00E94496"/>
    <w:rsid w:val="00E965FD"/>
    <w:rsid w:val="00EA00F3"/>
    <w:rsid w:val="00EA204C"/>
    <w:rsid w:val="00EA2FEC"/>
    <w:rsid w:val="00EA41D6"/>
    <w:rsid w:val="00EA60E2"/>
    <w:rsid w:val="00EA64E1"/>
    <w:rsid w:val="00EA781D"/>
    <w:rsid w:val="00EB0FCC"/>
    <w:rsid w:val="00EB23EB"/>
    <w:rsid w:val="00EB41E4"/>
    <w:rsid w:val="00EB47EA"/>
    <w:rsid w:val="00EB4D49"/>
    <w:rsid w:val="00EB4E6C"/>
    <w:rsid w:val="00EB5DB9"/>
    <w:rsid w:val="00EB7C3F"/>
    <w:rsid w:val="00EB7E92"/>
    <w:rsid w:val="00EC0330"/>
    <w:rsid w:val="00EC2477"/>
    <w:rsid w:val="00EC4CF8"/>
    <w:rsid w:val="00EC6536"/>
    <w:rsid w:val="00EC72F2"/>
    <w:rsid w:val="00ED167E"/>
    <w:rsid w:val="00ED2472"/>
    <w:rsid w:val="00ED2FEB"/>
    <w:rsid w:val="00ED68B1"/>
    <w:rsid w:val="00EE0C52"/>
    <w:rsid w:val="00EE35C0"/>
    <w:rsid w:val="00EE378D"/>
    <w:rsid w:val="00EE49E8"/>
    <w:rsid w:val="00EE6BDA"/>
    <w:rsid w:val="00EF134F"/>
    <w:rsid w:val="00EF34E3"/>
    <w:rsid w:val="00EF362B"/>
    <w:rsid w:val="00EF49B2"/>
    <w:rsid w:val="00EF5F16"/>
    <w:rsid w:val="00F0002C"/>
    <w:rsid w:val="00F00B48"/>
    <w:rsid w:val="00F0370D"/>
    <w:rsid w:val="00F0487E"/>
    <w:rsid w:val="00F0658E"/>
    <w:rsid w:val="00F06F39"/>
    <w:rsid w:val="00F06FB4"/>
    <w:rsid w:val="00F111AC"/>
    <w:rsid w:val="00F11CAA"/>
    <w:rsid w:val="00F1259F"/>
    <w:rsid w:val="00F150F9"/>
    <w:rsid w:val="00F20091"/>
    <w:rsid w:val="00F2017D"/>
    <w:rsid w:val="00F20AA0"/>
    <w:rsid w:val="00F21C95"/>
    <w:rsid w:val="00F21E78"/>
    <w:rsid w:val="00F245D7"/>
    <w:rsid w:val="00F255B6"/>
    <w:rsid w:val="00F261F2"/>
    <w:rsid w:val="00F26CDD"/>
    <w:rsid w:val="00F27EDE"/>
    <w:rsid w:val="00F33647"/>
    <w:rsid w:val="00F36270"/>
    <w:rsid w:val="00F36302"/>
    <w:rsid w:val="00F3675B"/>
    <w:rsid w:val="00F37C25"/>
    <w:rsid w:val="00F37DF7"/>
    <w:rsid w:val="00F4002A"/>
    <w:rsid w:val="00F42341"/>
    <w:rsid w:val="00F456C9"/>
    <w:rsid w:val="00F45884"/>
    <w:rsid w:val="00F45979"/>
    <w:rsid w:val="00F46D3D"/>
    <w:rsid w:val="00F47A30"/>
    <w:rsid w:val="00F47E7C"/>
    <w:rsid w:val="00F54396"/>
    <w:rsid w:val="00F571D6"/>
    <w:rsid w:val="00F60996"/>
    <w:rsid w:val="00F61345"/>
    <w:rsid w:val="00F6715D"/>
    <w:rsid w:val="00F705E2"/>
    <w:rsid w:val="00F7265C"/>
    <w:rsid w:val="00F72A06"/>
    <w:rsid w:val="00F73B4D"/>
    <w:rsid w:val="00F756A2"/>
    <w:rsid w:val="00F759C1"/>
    <w:rsid w:val="00F75F81"/>
    <w:rsid w:val="00F770C0"/>
    <w:rsid w:val="00F7726C"/>
    <w:rsid w:val="00F77924"/>
    <w:rsid w:val="00F77973"/>
    <w:rsid w:val="00F800A6"/>
    <w:rsid w:val="00F80423"/>
    <w:rsid w:val="00F80497"/>
    <w:rsid w:val="00F80DE2"/>
    <w:rsid w:val="00F817D0"/>
    <w:rsid w:val="00F82420"/>
    <w:rsid w:val="00F82C3C"/>
    <w:rsid w:val="00F82C7A"/>
    <w:rsid w:val="00F8373B"/>
    <w:rsid w:val="00F838F9"/>
    <w:rsid w:val="00F83AF1"/>
    <w:rsid w:val="00F83B8E"/>
    <w:rsid w:val="00F84D48"/>
    <w:rsid w:val="00F85B9A"/>
    <w:rsid w:val="00F865D6"/>
    <w:rsid w:val="00F86908"/>
    <w:rsid w:val="00F925FD"/>
    <w:rsid w:val="00F92757"/>
    <w:rsid w:val="00F94ACA"/>
    <w:rsid w:val="00F95939"/>
    <w:rsid w:val="00F96D00"/>
    <w:rsid w:val="00FA1967"/>
    <w:rsid w:val="00FA2B2E"/>
    <w:rsid w:val="00FA306A"/>
    <w:rsid w:val="00FA312A"/>
    <w:rsid w:val="00FA37B5"/>
    <w:rsid w:val="00FA3AB4"/>
    <w:rsid w:val="00FA3C0F"/>
    <w:rsid w:val="00FA6851"/>
    <w:rsid w:val="00FA7235"/>
    <w:rsid w:val="00FA7360"/>
    <w:rsid w:val="00FB150F"/>
    <w:rsid w:val="00FB3D30"/>
    <w:rsid w:val="00FB4752"/>
    <w:rsid w:val="00FB4DF5"/>
    <w:rsid w:val="00FB5E27"/>
    <w:rsid w:val="00FB72E9"/>
    <w:rsid w:val="00FC01CF"/>
    <w:rsid w:val="00FC1B6E"/>
    <w:rsid w:val="00FC307F"/>
    <w:rsid w:val="00FC310A"/>
    <w:rsid w:val="00FC3B45"/>
    <w:rsid w:val="00FC3CB6"/>
    <w:rsid w:val="00FC7884"/>
    <w:rsid w:val="00FC7D5B"/>
    <w:rsid w:val="00FD0797"/>
    <w:rsid w:val="00FD385D"/>
    <w:rsid w:val="00FD4BC2"/>
    <w:rsid w:val="00FD5E0E"/>
    <w:rsid w:val="00FD6B1F"/>
    <w:rsid w:val="00FD6E78"/>
    <w:rsid w:val="00FD7731"/>
    <w:rsid w:val="00FD7C64"/>
    <w:rsid w:val="00FE15DF"/>
    <w:rsid w:val="00FE2703"/>
    <w:rsid w:val="00FE2A66"/>
    <w:rsid w:val="00FE3A1D"/>
    <w:rsid w:val="00FE4FEA"/>
    <w:rsid w:val="00FE6498"/>
    <w:rsid w:val="00FE7359"/>
    <w:rsid w:val="00FE7B0D"/>
    <w:rsid w:val="00FE7BED"/>
    <w:rsid w:val="00FE7D1B"/>
    <w:rsid w:val="00FF031D"/>
    <w:rsid w:val="00FF0422"/>
    <w:rsid w:val="00FF0872"/>
    <w:rsid w:val="00FF184E"/>
    <w:rsid w:val="00FF342E"/>
    <w:rsid w:val="00FF380C"/>
    <w:rsid w:val="00FF3A15"/>
    <w:rsid w:val="00FF5B09"/>
    <w:rsid w:val="00FF6A50"/>
    <w:rsid w:val="00FF7688"/>
    <w:rsid w:val="01BC58C3"/>
    <w:rsid w:val="04253689"/>
    <w:rsid w:val="06BB2083"/>
    <w:rsid w:val="0748600C"/>
    <w:rsid w:val="078F7797"/>
    <w:rsid w:val="08154579"/>
    <w:rsid w:val="09E5258F"/>
    <w:rsid w:val="14C111AC"/>
    <w:rsid w:val="1C986C96"/>
    <w:rsid w:val="1E8C6387"/>
    <w:rsid w:val="21237496"/>
    <w:rsid w:val="284B45EB"/>
    <w:rsid w:val="34AB53E2"/>
    <w:rsid w:val="385775AE"/>
    <w:rsid w:val="3CFE449C"/>
    <w:rsid w:val="401A2854"/>
    <w:rsid w:val="53EC3556"/>
    <w:rsid w:val="57B77EAD"/>
    <w:rsid w:val="5DC82230"/>
    <w:rsid w:val="65FB4FE5"/>
    <w:rsid w:val="697554E3"/>
    <w:rsid w:val="6A707ED8"/>
    <w:rsid w:val="6EDB5C07"/>
    <w:rsid w:val="6FD131C7"/>
    <w:rsid w:val="700A45B4"/>
    <w:rsid w:val="70EB475C"/>
    <w:rsid w:val="71E9498C"/>
    <w:rsid w:val="731F7745"/>
    <w:rsid w:val="756D5EB4"/>
    <w:rsid w:val="78C0202A"/>
    <w:rsid w:val="7A480529"/>
    <w:rsid w:val="7E1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3B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annotation subject" w:semiHidden="0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rPr>
      <w:b/>
      <w:bCs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uiPriority w:val="99"/>
    <w:unhideWhenUsed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character" w:customStyle="1" w:styleId="Char3">
    <w:name w:val="批注主题 Char"/>
    <w:link w:val="a8"/>
    <w:uiPriority w:val="99"/>
    <w:semiHidden/>
    <w:rPr>
      <w:b/>
      <w:bCs/>
      <w:kern w:val="2"/>
      <w:sz w:val="21"/>
      <w:szCs w:val="22"/>
    </w:rPr>
  </w:style>
  <w:style w:type="character" w:customStyle="1" w:styleId="apple-converted-space">
    <w:name w:val="apple-converted-space"/>
  </w:style>
  <w:style w:type="character" w:customStyle="1" w:styleId="zswChar">
    <w:name w:val="zsw Char"/>
    <w:link w:val="zsw"/>
    <w:rPr>
      <w:rFonts w:ascii="仿宋_GB2312" w:eastAsia="仿宋_GB2312"/>
      <w:color w:val="000000"/>
      <w:sz w:val="28"/>
      <w:szCs w:val="21"/>
    </w:rPr>
  </w:style>
  <w:style w:type="paragraph" w:customStyle="1" w:styleId="zsw">
    <w:name w:val="zsw"/>
    <w:basedOn w:val="a"/>
    <w:link w:val="zswChar"/>
    <w:qFormat/>
    <w:pPr>
      <w:ind w:firstLineChars="200" w:firstLine="560"/>
    </w:pPr>
    <w:rPr>
      <w:rFonts w:ascii="仿宋_GB2312" w:eastAsia="仿宋_GB2312"/>
      <w:color w:val="000000"/>
      <w:kern w:val="0"/>
      <w:sz w:val="28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f">
    <w:uiPriority w:val="99"/>
    <w:semiHidden/>
    <w:rPr>
      <w:kern w:val="2"/>
      <w:sz w:val="21"/>
      <w:szCs w:val="22"/>
    </w:rPr>
  </w:style>
  <w:style w:type="paragraph" w:styleId="af0">
    <w:name w:val="Revision"/>
    <w:hidden/>
    <w:uiPriority w:val="99"/>
    <w:semiHidden/>
    <w:rsid w:val="00C940E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annotation subject" w:semiHidden="0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rPr>
      <w:b/>
      <w:bCs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uiPriority w:val="99"/>
    <w:unhideWhenUsed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character" w:customStyle="1" w:styleId="Char3">
    <w:name w:val="批注主题 Char"/>
    <w:link w:val="a8"/>
    <w:uiPriority w:val="99"/>
    <w:semiHidden/>
    <w:rPr>
      <w:b/>
      <w:bCs/>
      <w:kern w:val="2"/>
      <w:sz w:val="21"/>
      <w:szCs w:val="22"/>
    </w:rPr>
  </w:style>
  <w:style w:type="character" w:customStyle="1" w:styleId="apple-converted-space">
    <w:name w:val="apple-converted-space"/>
  </w:style>
  <w:style w:type="character" w:customStyle="1" w:styleId="zswChar">
    <w:name w:val="zsw Char"/>
    <w:link w:val="zsw"/>
    <w:rPr>
      <w:rFonts w:ascii="仿宋_GB2312" w:eastAsia="仿宋_GB2312"/>
      <w:color w:val="000000"/>
      <w:sz w:val="28"/>
      <w:szCs w:val="21"/>
    </w:rPr>
  </w:style>
  <w:style w:type="paragraph" w:customStyle="1" w:styleId="zsw">
    <w:name w:val="zsw"/>
    <w:basedOn w:val="a"/>
    <w:link w:val="zswChar"/>
    <w:qFormat/>
    <w:pPr>
      <w:ind w:firstLineChars="200" w:firstLine="560"/>
    </w:pPr>
    <w:rPr>
      <w:rFonts w:ascii="仿宋_GB2312" w:eastAsia="仿宋_GB2312"/>
      <w:color w:val="000000"/>
      <w:kern w:val="0"/>
      <w:sz w:val="28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f">
    <w:uiPriority w:val="99"/>
    <w:semiHidden/>
    <w:rPr>
      <w:kern w:val="2"/>
      <w:sz w:val="21"/>
      <w:szCs w:val="22"/>
    </w:rPr>
  </w:style>
  <w:style w:type="paragraph" w:styleId="af0">
    <w:name w:val="Revision"/>
    <w:hidden/>
    <w:uiPriority w:val="99"/>
    <w:semiHidden/>
    <w:rsid w:val="00C94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741C-911E-4176-9165-A0E161C5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Cicpa</dc:creator>
  <cp:lastModifiedBy>李静芳</cp:lastModifiedBy>
  <cp:revision>3</cp:revision>
  <cp:lastPrinted>2024-05-14T01:39:00Z</cp:lastPrinted>
  <dcterms:created xsi:type="dcterms:W3CDTF">2024-05-23T08:57:00Z</dcterms:created>
  <dcterms:modified xsi:type="dcterms:W3CDTF">2024-05-24T08:07:00Z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5F740A44C822425C9BBACD6C226A2C41_13</vt:lpwstr>
  </property>
</Properties>
</file>