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3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1：</w:t>
      </w:r>
    </w:p>
    <w:p>
      <w:pPr>
        <w:jc w:val="center"/>
        <w:outlineLvl w:val="3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山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西</w:t>
      </w:r>
      <w:r>
        <w:rPr>
          <w:rFonts w:hint="eastAsia" w:ascii="仿宋" w:hAnsi="仿宋" w:eastAsia="仿宋" w:cs="仿宋"/>
          <w:b/>
          <w:sz w:val="36"/>
          <w:szCs w:val="36"/>
        </w:rPr>
        <w:t>省税务师事务所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AAA级、AA级、A级</w:t>
      </w:r>
    </w:p>
    <w:p>
      <w:pPr>
        <w:jc w:val="center"/>
        <w:outlineLvl w:val="3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税务师事务所</w:t>
      </w:r>
      <w:r>
        <w:rPr>
          <w:rFonts w:hint="eastAsia" w:ascii="仿宋" w:hAnsi="仿宋" w:eastAsia="仿宋" w:cs="仿宋"/>
          <w:b/>
          <w:sz w:val="36"/>
          <w:szCs w:val="36"/>
        </w:rPr>
        <w:t>等级认定标准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及评分表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ascii="仿宋" w:hAnsi="仿宋" w:eastAsia="仿宋" w:cs="宋体"/>
          <w:b/>
          <w:bCs/>
          <w:color w:val="000000"/>
          <w:kern w:val="0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618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6039"/>
        <w:gridCol w:w="549"/>
        <w:gridCol w:w="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评分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一、执业资质（20分）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1.自主经营情况。（3分）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自主经营，与税务等行政机关无不正当经济利益往来的，得3分。否则取消认定资格。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2.行政登记、入会登记、会员义务、行业自律检查情况。（5分）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行政登记、登记入会，得2分。否则取消认定资格。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为无证照涉税服务机构提供挂靠的，取消认定资格。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履行会员义务，按时交纳会费的，得2分。否则取消认定资格。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年度自律检查合格，得1分。不合格的，取消认定资格。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3.持证执业情况。（4分）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税务师事务所合伙人或者股东中税务师占比高于百分之五十的，得1分。否则取消认定资格。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税务师事务所统一管理税务师资格证、社保的，得3分。不一致的，1人扣1分，扣完为止。 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4.依法诚信经营情况。（3分）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从业人员遵纪守法的，得2分。因违法违规经营或执业受到行政处罚的，扣2分。情节严重的，取消认定资格。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遵守行约行规的，得1分。违规执业被中税协或地方税协惩戒的，扣1分。情节严重的，取消认定资格。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5.税务师事务所纳税信用等级与涉税专业服务机构信用等级情况（5分）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A、2A、3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A级税务师事务所的纳税信用等级为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A级，得3分，B级得2.5分。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涉税专业服务机构信用等级为TSC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级（含TSC4级），得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（含TSC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级）、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TSC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（含TSC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级）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取消认定资格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二、经营业绩（10分）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1.“三师”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人数情况。（3分）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A级税务师事务所：“三师”人数不低于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人。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A级税务师事务所：“三师”人数不低于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人。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）A级税务师事务所：“三师”人数不低于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人。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符合条件的，得3分。不符合条件的，取消认定资格。</w:t>
            </w:r>
          </w:p>
          <w:p>
            <w:pPr>
              <w:widowControl/>
              <w:spacing w:line="5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2.年度经营收入情况。（5分）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A级税务师事务所：年度经营收入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800万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元）以上。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A级授牌分支机构：年度经营收入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万元）以上。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（三）A级税务师事务所：年度经营收入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万元（含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万元）以上。</w:t>
            </w:r>
          </w:p>
          <w:p>
            <w:pPr>
              <w:widowControl/>
              <w:spacing w:line="500" w:lineRule="exac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符合条件的，得5分。不符合条件的，取消认定资格。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3.年度盈亏情况。（2分）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上一年度利润总额或纳税调整后所得大于零，得2分。否则，取消认定资格。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三、执业规范（35分）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1.职业道德规范情况。（10分）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供涉税专业服务时，能恪守独立、客观、公正、诚信原则，遵守职业道德、职业纪律、职业判断、专业胜任能力的，得10分。不符合诚信、独立性、客观公正、专业胜任能力、保密义务、自律管理等规范的，每项扣2分，扣完为止。有下列情况的，取消认定资格：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1.有违反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国家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税收法律、行政法规，伪造证据或出具虚假报告，造成委托人未缴或者少缴税款的；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2.承揽业务中，有隐瞒、欺诈、串通、回扣等不正常竞争行为的；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3.向税务机关工作人员行贿或者指使、诱导委托人行贿的；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 使用不正当手段，恶意压低业务收费， 对行业形象造成不良影响的。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2.质量控制规范情况。（15分）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国家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律法规和涉税服务业务规范提供涉税专业服务，服务过程能满足业务约定书需要，服务成果要维护国家税收利益和纳税合法权益，税务师事务所信用评价达到监管部门的要求。税务师事务所能根据规模和业务特征建立质量控制制度，形成以业务质量控制为核心的全面质量控制体系。包括业务承接和保持、业务委派、业务实施、业务复核、业务监控、业务工作底稿等质量控制。各项符合规范的，得15分。有不符合规范的，一项扣1分，扣完为止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3.程序规范情况。（10分）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税务师事务所及其从业人员提供涉税专业服务时的程序应符合规范，包括业务承接程序、业务委派程序、业务计划程序、业务实施程序、业务记录程序、业务成果程序、业务档案程序等。所涉业务程序规范的，得10分。有不符合规范的，一项扣1分，扣完为止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 xml:space="preserve">四、内部治理（25分）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1.人力资源管理情况。（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人力资源管理制度健全且执行较好的，得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分。制度不健全、执行不好的，酌情扣分。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2.财务管理情况。（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财务管理制度健全，财务手续规范，得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分。不规范的，扣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会计核算真实、完整，依法纳税，得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分。虚报或隐藏收入、人为调整利润或者少交税款等情况，扣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3.风险控制情况。（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建立风险控制机制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认真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落实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分。不符合规范的，扣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4.业务培训情况。（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业务培训制度健全且有效执行的，得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分。不合规范的，扣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税务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师”按规定完成继续教育的，得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分。未按规定完成的，1人扣1分，扣完为止。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5.档案管理情况。（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60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业务档案、人事档案管理制度健全，管理规范的，得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分。不符合规范的，扣3分。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五、党建工作（10分）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1.党支部设立和党务工作者情况。（3分）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建立独立党支部或联合党支部的，得2分；符合设立党支部条件而未设立或加入联合党支部的，扣2分。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（注：正在申请设立党支部的，在上专题会审议前完成，不扣分。）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党建写入公司章程或合伙人协议中的，得0.5分，否则扣0.5分。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设有专门党务工作者且正常开展工作的，得0.5分；否则扣0.5分。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2.“六有”标准化建设情况。（2分）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有场所、有设施、有标志、有党旗、有书报、有制度的，得2分，缺一项扣0.5分，扣完为止。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3.支部发挥政治引领作用，党员发挥先锋模范作用情况。（2分）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部发挥政治引领作用，党员发挥先锋模范作用的，得2分。未按要求开展“三会一课”的，扣0.5分；未召开组织生活会、民主生活会的，扣0.5分；党支部分工不明确，未建立组织关系转接、党费收缴、年度工作计划、年终工作总结等台账的，扣0.5分；党员未做到“亮身份、当先锋、作表率”的，扣0.5分。</w:t>
            </w: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4.党建统战工作受表彰情况。（1分） 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受到全国表彰的，得1分；受到省市级及以下表彰的，得0.5分。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5.党代表、人大代表、政协委员和群团工作情况。（1分） 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有党代表或人大代表或政协委员或设立工会、共青团、妇委会组织的，得1分。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参加公益活动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（1分）</w:t>
            </w:r>
          </w:p>
        </w:tc>
        <w:tc>
          <w:tcPr>
            <w:tcW w:w="6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FF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参加公益活动的，得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分。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color w:val="000000"/>
          <w:sz w:val="30"/>
          <w:szCs w:val="30"/>
        </w:rPr>
        <w:sectPr>
          <w:footerReference r:id="rId3" w:type="default"/>
          <w:pgSz w:w="11906" w:h="16838"/>
          <w:pgMar w:top="1383" w:right="1576" w:bottom="1383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>
      <w:pP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附件2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承 诺 书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我是*</w:t>
      </w:r>
      <w:r>
        <w:rPr>
          <w:rFonts w:ascii="仿宋" w:hAnsi="仿宋" w:eastAsia="仿宋" w:cs="Times New Roman"/>
          <w:sz w:val="32"/>
          <w:szCs w:val="32"/>
        </w:rPr>
        <w:t>***</w:t>
      </w:r>
      <w:r>
        <w:rPr>
          <w:rFonts w:hint="eastAsia" w:ascii="仿宋" w:hAnsi="仿宋" w:eastAsia="仿宋" w:cs="Times New Roman"/>
          <w:sz w:val="32"/>
          <w:szCs w:val="32"/>
        </w:rPr>
        <w:t>税务师事务所法定代表人*</w:t>
      </w:r>
      <w:r>
        <w:rPr>
          <w:rFonts w:ascii="仿宋" w:hAnsi="仿宋" w:eastAsia="仿宋" w:cs="Times New Roman"/>
          <w:sz w:val="32"/>
          <w:szCs w:val="32"/>
        </w:rPr>
        <w:t>**</w:t>
      </w:r>
      <w:r>
        <w:rPr>
          <w:rFonts w:hint="eastAsia" w:ascii="仿宋" w:hAnsi="仿宋" w:eastAsia="仿宋" w:cs="Times New Roman"/>
          <w:sz w:val="32"/>
          <w:szCs w:val="32"/>
        </w:rPr>
        <w:t>，居民身份号*</w:t>
      </w:r>
      <w:r>
        <w:rPr>
          <w:rFonts w:ascii="仿宋" w:hAnsi="仿宋" w:eastAsia="仿宋" w:cs="Times New Roman"/>
          <w:sz w:val="32"/>
          <w:szCs w:val="32"/>
        </w:rPr>
        <w:t>***</w:t>
      </w:r>
      <w:r>
        <w:rPr>
          <w:rFonts w:hint="eastAsia" w:ascii="仿宋" w:hAnsi="仿宋" w:eastAsia="仿宋" w:cs="Times New Roman"/>
          <w:sz w:val="32"/>
          <w:szCs w:val="32"/>
        </w:rPr>
        <w:t>，为配合本所做好等级认定申报工作，我承诺：我所提交的书面材料真实有效，所有内容均经我本人审核确认，如有故意伪造、弄虚作假，愿承担一切责任。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Times New Roman"/>
          <w:sz w:val="32"/>
          <w:szCs w:val="32"/>
        </w:rPr>
        <w:t>承诺人：*</w:t>
      </w:r>
      <w:r>
        <w:rPr>
          <w:rFonts w:ascii="仿宋" w:hAnsi="仿宋" w:eastAsia="仿宋" w:cs="Times New Roman"/>
          <w:sz w:val="32"/>
          <w:szCs w:val="32"/>
        </w:rPr>
        <w:t>****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年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月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ascii="仿宋" w:hAnsi="仿宋" w:eastAsia="仿宋" w:cs="Times New Roman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税务师事务所等级认定申请表</w:t>
      </w:r>
    </w:p>
    <w:p>
      <w:pPr>
        <w:jc w:val="center"/>
        <w:rPr>
          <w:rFonts w:ascii="仿宋_GB2312" w:hAnsi="Calibri" w:eastAsia="仿宋_GB2312" w:cs="Times New Roman"/>
          <w:b/>
          <w:sz w:val="24"/>
        </w:rPr>
      </w:pPr>
      <w:r>
        <w:rPr>
          <w:rFonts w:hint="eastAsia" w:ascii="仿宋_GB2312" w:hAnsi="Calibri" w:eastAsia="仿宋_GB2312" w:cs="Times New Roman"/>
          <w:b/>
          <w:sz w:val="24"/>
        </w:rPr>
        <w:t>申请等级（勾选）：□AAA级  □AA级   □A级</w:t>
      </w:r>
    </w:p>
    <w:tbl>
      <w:tblPr>
        <w:tblStyle w:val="5"/>
        <w:tblpPr w:leftFromText="180" w:rightFromText="180" w:vertAnchor="text" w:tblpXSpec="center" w:tblpY="1"/>
        <w:tblOverlap w:val="never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77"/>
        <w:gridCol w:w="1247"/>
        <w:gridCol w:w="1418"/>
        <w:gridCol w:w="567"/>
        <w:gridCol w:w="1417"/>
        <w:gridCol w:w="1276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事务所名称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单位会员号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法定代表人（分公司负责人/执行合伙事务的合伙人）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组织结构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□单所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□总分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□其他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从属关系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□总公司（总所）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□分公司（分所）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注册资本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实收资本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自律检查情况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  年  何  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被认定为何等级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2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上年度经营收入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税务师、注册会计师、律师人数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从业人员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</w:rPr>
              <w:t>等级认定负责人信息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4"/>
              </w:rPr>
              <w:t>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2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22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主要客户名称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（不少于10户）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6634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主要客户名称：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申请理由：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（可附页续填）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4305" w:leftChars="2050"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226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税协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6634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20" w:firstLineChars="15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税务师事务所从业人员信息表</w:t>
      </w:r>
    </w:p>
    <w:p>
      <w:pPr>
        <w:widowControl/>
        <w:jc w:val="left"/>
        <w:textAlignment w:val="center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4"/>
        </w:rPr>
        <w:t>事务所名称：*</w:t>
      </w:r>
      <w:r>
        <w:rPr>
          <w:rFonts w:ascii="仿宋_GB2312" w:hAnsi="宋体" w:eastAsia="仿宋_GB2312" w:cs="仿宋_GB2312"/>
          <w:b/>
          <w:bCs/>
          <w:color w:val="000000"/>
          <w:sz w:val="24"/>
        </w:rPr>
        <w:t xml:space="preserve">*****             </w:t>
      </w:r>
      <w:r>
        <w:rPr>
          <w:rFonts w:hint="eastAsia" w:ascii="仿宋_GB2312" w:hAnsi="宋体" w:eastAsia="仿宋_GB2312" w:cs="仿宋_GB2312"/>
          <w:b/>
          <w:bCs/>
          <w:color w:val="000000"/>
          <w:sz w:val="24"/>
        </w:rPr>
        <w:t>填表人：*</w:t>
      </w:r>
      <w:r>
        <w:rPr>
          <w:rFonts w:ascii="仿宋_GB2312" w:hAnsi="宋体" w:eastAsia="仿宋_GB2312" w:cs="仿宋_GB2312"/>
          <w:b/>
          <w:bCs/>
          <w:color w:val="000000"/>
          <w:sz w:val="24"/>
        </w:rPr>
        <w:t>***</w:t>
      </w:r>
    </w:p>
    <w:tbl>
      <w:tblPr>
        <w:tblStyle w:val="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35"/>
        <w:gridCol w:w="709"/>
        <w:gridCol w:w="1417"/>
        <w:gridCol w:w="1276"/>
        <w:gridCol w:w="1559"/>
        <w:gridCol w:w="993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资格类型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资格证书编号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个人会员号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</w:rPr>
              <w:t>社保缴纳情况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1</w:t>
            </w:r>
            <w:r>
              <w:rPr>
                <w:rFonts w:ascii="宋体" w:hAnsi="宋体" w:eastAsia="宋体" w:cs="仿宋_GB2312"/>
                <w:color w:val="000000"/>
                <w:sz w:val="24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4"/>
              </w:rPr>
              <w:t>2</w:t>
            </w:r>
            <w:r>
              <w:rPr>
                <w:rFonts w:ascii="宋体" w:hAnsi="宋体" w:eastAsia="宋体" w:cs="仿宋_GB2312"/>
                <w:color w:val="000000"/>
                <w:sz w:val="24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  <w:tc>
          <w:tcPr>
            <w:tcW w:w="1276" w:type="dxa"/>
          </w:tcPr>
          <w:p>
            <w:pPr>
              <w:ind w:right="2014" w:rightChars="959"/>
              <w:jc w:val="center"/>
              <w:rPr>
                <w:rFonts w:ascii="宋体" w:hAnsi="宋体" w:eastAsia="宋体" w:cs="仿宋_GB2312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 w:val="30"/>
          <w:szCs w:val="30"/>
        </w:rPr>
        <w:sectPr>
          <w:pgSz w:w="11906" w:h="16838"/>
          <w:pgMar w:top="1383" w:right="612" w:bottom="1383" w:left="952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2" w:charSpace="0"/>
        </w:sectPr>
      </w:pPr>
    </w:p>
    <w:p>
      <w:pP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党组织建设及开展工作信息表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1407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基层党组织名称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成立日期</w:t>
            </w:r>
          </w:p>
        </w:tc>
        <w:tc>
          <w:tcPr>
            <w:tcW w:w="207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上级党组织名称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党员人数</w:t>
            </w:r>
          </w:p>
        </w:tc>
        <w:tc>
          <w:tcPr>
            <w:tcW w:w="207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党务工作者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  <w:jc w:val="center"/>
        </w:trPr>
        <w:tc>
          <w:tcPr>
            <w:tcW w:w="8296" w:type="dxa"/>
            <w:gridSpan w:val="4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“三会一课”开展情况：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9" w:hRule="atLeast"/>
          <w:jc w:val="center"/>
        </w:trPr>
        <w:tc>
          <w:tcPr>
            <w:tcW w:w="8296" w:type="dxa"/>
            <w:gridSpan w:val="4"/>
          </w:tcPr>
          <w:p>
            <w:pPr>
              <w:jc w:val="left"/>
              <w:rPr>
                <w:rFonts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组织生活会、民主生活会开展情况：</w:t>
            </w:r>
          </w:p>
        </w:tc>
      </w:tr>
    </w:tbl>
    <w:p>
      <w:pPr>
        <w:jc w:val="left"/>
        <w:rPr>
          <w:rFonts w:ascii="宋体" w:hAnsi="宋体" w:eastAsia="宋体" w:cs="Times New Roman"/>
          <w:color w:val="000000"/>
          <w:sz w:val="30"/>
          <w:szCs w:val="30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746" w:bottom="1383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sz w:val="18"/>
        <w:szCs w:val="18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OTI3MTZjYTY2ZmI5YjA2ZjI5NGVkNGMxZmYzZDEifQ=="/>
  </w:docVars>
  <w:rsids>
    <w:rsidRoot w:val="7E2B7C89"/>
    <w:rsid w:val="000A10B5"/>
    <w:rsid w:val="00625420"/>
    <w:rsid w:val="0072120F"/>
    <w:rsid w:val="008364B5"/>
    <w:rsid w:val="008742B0"/>
    <w:rsid w:val="009B75FA"/>
    <w:rsid w:val="00A76AC0"/>
    <w:rsid w:val="00CB3F51"/>
    <w:rsid w:val="00D04947"/>
    <w:rsid w:val="00E1331F"/>
    <w:rsid w:val="00E9726F"/>
    <w:rsid w:val="00EA415C"/>
    <w:rsid w:val="00EC6BAE"/>
    <w:rsid w:val="016A5229"/>
    <w:rsid w:val="018502B5"/>
    <w:rsid w:val="02186A33"/>
    <w:rsid w:val="058B29A1"/>
    <w:rsid w:val="06043E9E"/>
    <w:rsid w:val="06090798"/>
    <w:rsid w:val="06CD63C3"/>
    <w:rsid w:val="07A11279"/>
    <w:rsid w:val="0AFB5144"/>
    <w:rsid w:val="0C281F69"/>
    <w:rsid w:val="0E95586C"/>
    <w:rsid w:val="0F321148"/>
    <w:rsid w:val="11054F07"/>
    <w:rsid w:val="116161D5"/>
    <w:rsid w:val="147026FF"/>
    <w:rsid w:val="14C03686"/>
    <w:rsid w:val="14E60C13"/>
    <w:rsid w:val="154C6CC8"/>
    <w:rsid w:val="15C2342E"/>
    <w:rsid w:val="1C9F1DD3"/>
    <w:rsid w:val="1CB11B06"/>
    <w:rsid w:val="1D4330A6"/>
    <w:rsid w:val="1DFC3255"/>
    <w:rsid w:val="2392443F"/>
    <w:rsid w:val="23EF0651"/>
    <w:rsid w:val="24F353B2"/>
    <w:rsid w:val="25A95A70"/>
    <w:rsid w:val="27447D74"/>
    <w:rsid w:val="27604855"/>
    <w:rsid w:val="28053812"/>
    <w:rsid w:val="299407E6"/>
    <w:rsid w:val="2A5D18B5"/>
    <w:rsid w:val="2B050B4A"/>
    <w:rsid w:val="2CB01DDA"/>
    <w:rsid w:val="2E6C3ADF"/>
    <w:rsid w:val="2F7215C9"/>
    <w:rsid w:val="2F9652B7"/>
    <w:rsid w:val="31124E12"/>
    <w:rsid w:val="33557238"/>
    <w:rsid w:val="342A2472"/>
    <w:rsid w:val="3643781B"/>
    <w:rsid w:val="36B6623F"/>
    <w:rsid w:val="36F34D22"/>
    <w:rsid w:val="377B6791"/>
    <w:rsid w:val="38AE337D"/>
    <w:rsid w:val="39495149"/>
    <w:rsid w:val="39F1772A"/>
    <w:rsid w:val="3B0E664A"/>
    <w:rsid w:val="3B4A51A8"/>
    <w:rsid w:val="3B861116"/>
    <w:rsid w:val="3BB56AC5"/>
    <w:rsid w:val="3C7050E2"/>
    <w:rsid w:val="3D63344A"/>
    <w:rsid w:val="3EF53A01"/>
    <w:rsid w:val="3FB266F6"/>
    <w:rsid w:val="3FBB48C6"/>
    <w:rsid w:val="403D4959"/>
    <w:rsid w:val="42817701"/>
    <w:rsid w:val="43E05001"/>
    <w:rsid w:val="43F403A7"/>
    <w:rsid w:val="482970BD"/>
    <w:rsid w:val="49AA39E1"/>
    <w:rsid w:val="49EC0373"/>
    <w:rsid w:val="4BE807F1"/>
    <w:rsid w:val="4CA87F80"/>
    <w:rsid w:val="4E2349F1"/>
    <w:rsid w:val="4F5023DA"/>
    <w:rsid w:val="4FEB08B0"/>
    <w:rsid w:val="523C5624"/>
    <w:rsid w:val="53620B50"/>
    <w:rsid w:val="543071D9"/>
    <w:rsid w:val="55FD7494"/>
    <w:rsid w:val="56AE1ACF"/>
    <w:rsid w:val="572528F9"/>
    <w:rsid w:val="57C33EC0"/>
    <w:rsid w:val="596D4A2C"/>
    <w:rsid w:val="59EA73B2"/>
    <w:rsid w:val="5B5D7744"/>
    <w:rsid w:val="5C013209"/>
    <w:rsid w:val="5C732359"/>
    <w:rsid w:val="5D3861A4"/>
    <w:rsid w:val="5DA84029"/>
    <w:rsid w:val="600A4D82"/>
    <w:rsid w:val="608E7761"/>
    <w:rsid w:val="609D1752"/>
    <w:rsid w:val="6142054C"/>
    <w:rsid w:val="62682234"/>
    <w:rsid w:val="62DB47B4"/>
    <w:rsid w:val="63F518A5"/>
    <w:rsid w:val="65D24B51"/>
    <w:rsid w:val="664B381B"/>
    <w:rsid w:val="6650370B"/>
    <w:rsid w:val="666D6845"/>
    <w:rsid w:val="678C484B"/>
    <w:rsid w:val="68960ACB"/>
    <w:rsid w:val="68A8338A"/>
    <w:rsid w:val="69E21E9B"/>
    <w:rsid w:val="6A0E1317"/>
    <w:rsid w:val="6EB26D11"/>
    <w:rsid w:val="6ED4490B"/>
    <w:rsid w:val="6ED725C3"/>
    <w:rsid w:val="6FEA072C"/>
    <w:rsid w:val="71B44B4E"/>
    <w:rsid w:val="72CA5C5C"/>
    <w:rsid w:val="78A21BA4"/>
    <w:rsid w:val="790068CB"/>
    <w:rsid w:val="7AF1584B"/>
    <w:rsid w:val="7C5C02BC"/>
    <w:rsid w:val="7E1261E9"/>
    <w:rsid w:val="7E2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CCTAA</Company>
  <Pages>19</Pages>
  <Words>1146</Words>
  <Characters>6536</Characters>
  <Lines>54</Lines>
  <Paragraphs>15</Paragraphs>
  <TotalTime>8</TotalTime>
  <ScaleCrop>false</ScaleCrop>
  <LinksUpToDate>false</LinksUpToDate>
  <CharactersWithSpaces>7667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2022-10-09T03:03:00Z</dcterms:created>
  <dc:creator>黄宏斌</dc:creator>
  <cp:lastModifiedBy>Juen</cp:lastModifiedBy>
  <cp:lastPrinted>2024-03-13T04:34:00Z</cp:lastPrinted>
  <dcterms:modified xsi:type="dcterms:W3CDTF">2024-03-14T07:42:03Z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FCF334D437B6498583B56A0446E14EFC_13</vt:lpwstr>
  </property>
</Properties>
</file>