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56" w:rsidRDefault="00DE4E6D">
      <w:pPr>
        <w:tabs>
          <w:tab w:val="center" w:pos="4365"/>
          <w:tab w:val="left" w:pos="6855"/>
        </w:tabs>
        <w:spacing w:line="600" w:lineRule="exact"/>
        <w:jc w:val="center"/>
        <w:rPr>
          <w:rFonts w:ascii="Times New Roman" w:eastAsia="方正大标宋简体" w:hAnsi="Times New Roman" w:cs="Times New Roman"/>
          <w:sz w:val="44"/>
          <w:szCs w:val="42"/>
        </w:rPr>
      </w:pPr>
      <w:r w:rsidRPr="006A0722">
        <w:rPr>
          <w:rFonts w:ascii="Times New Roman" w:eastAsia="方正大标宋简体" w:hAnsi="Times New Roman" w:cs="Times New Roman" w:hint="eastAsia"/>
          <w:sz w:val="44"/>
          <w:szCs w:val="42"/>
        </w:rPr>
        <w:t>全国中小企业股份转让系统挂牌公司</w:t>
      </w:r>
    </w:p>
    <w:p w:rsidR="001820C6" w:rsidRPr="006A0722" w:rsidRDefault="00DE4E6D">
      <w:pPr>
        <w:tabs>
          <w:tab w:val="center" w:pos="4365"/>
          <w:tab w:val="left" w:pos="6855"/>
        </w:tabs>
        <w:spacing w:line="600" w:lineRule="exact"/>
        <w:jc w:val="center"/>
        <w:rPr>
          <w:rFonts w:ascii="Times New Roman" w:eastAsia="方正大标宋简体" w:hAnsi="Times New Roman" w:cs="Times New Roman"/>
          <w:sz w:val="44"/>
          <w:szCs w:val="42"/>
        </w:rPr>
      </w:pPr>
      <w:r w:rsidRPr="006A0722">
        <w:rPr>
          <w:rFonts w:ascii="Times New Roman" w:eastAsia="方正大标宋简体" w:hAnsi="Times New Roman" w:cs="Times New Roman" w:hint="eastAsia"/>
          <w:sz w:val="44"/>
          <w:szCs w:val="42"/>
        </w:rPr>
        <w:t>持续信息披露公告类别索引表</w:t>
      </w:r>
    </w:p>
    <w:p w:rsidR="001820C6" w:rsidRPr="006A0722" w:rsidRDefault="001820C6">
      <w:pPr>
        <w:rPr>
          <w:rFonts w:ascii="Times New Roman" w:hAnsi="Times New Roman" w:cs="Times New Roman"/>
        </w:rPr>
      </w:pPr>
    </w:p>
    <w:p w:rsidR="001820C6" w:rsidRPr="006A0722" w:rsidRDefault="001820C6">
      <w:pPr>
        <w:rPr>
          <w:rFonts w:ascii="仿宋" w:eastAsia="仿宋" w:hAnsi="仿宋" w:cs="Times New Roman"/>
        </w:rPr>
      </w:pPr>
    </w:p>
    <w:tbl>
      <w:tblPr>
        <w:tblW w:w="83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80"/>
        <w:gridCol w:w="940"/>
        <w:gridCol w:w="1000"/>
        <w:gridCol w:w="3082"/>
        <w:gridCol w:w="1134"/>
        <w:gridCol w:w="1418"/>
      </w:tblGrid>
      <w:tr w:rsidR="006A0722" w:rsidRPr="006A0722" w:rsidTr="00BB7456">
        <w:trPr>
          <w:trHeight w:val="312"/>
        </w:trPr>
        <w:tc>
          <w:tcPr>
            <w:tcW w:w="78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一级</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公告</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序号</w:t>
            </w:r>
          </w:p>
        </w:tc>
        <w:tc>
          <w:tcPr>
            <w:tcW w:w="94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一级</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公告</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类别</w:t>
            </w:r>
          </w:p>
        </w:tc>
        <w:tc>
          <w:tcPr>
            <w:tcW w:w="100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公告</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类型</w:t>
            </w:r>
          </w:p>
        </w:tc>
        <w:tc>
          <w:tcPr>
            <w:tcW w:w="3082"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二级公告类别</w:t>
            </w:r>
          </w:p>
        </w:tc>
        <w:tc>
          <w:tcPr>
            <w:tcW w:w="1134"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是否适用XBRL模板</w:t>
            </w:r>
          </w:p>
        </w:tc>
        <w:tc>
          <w:tcPr>
            <w:tcW w:w="1418"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公告</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模板</w:t>
            </w:r>
          </w:p>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编号</w:t>
            </w:r>
          </w:p>
        </w:tc>
      </w:tr>
      <w:tr w:rsidR="006A0722" w:rsidRPr="006A0722" w:rsidTr="00BB7456">
        <w:trPr>
          <w:trHeight w:val="720"/>
        </w:trPr>
        <w:tc>
          <w:tcPr>
            <w:tcW w:w="78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3082"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134"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418"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定期报告类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年度报告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年度报告摘要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半年度报告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定期报告更正公告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一季度报告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三季度报告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定期报告披露预约日期变更的公告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定期报告预计无法按期披露的公告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董事会关于非标审计意见的说明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监事会关于非标审计意见的说明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会计师事务所专项说明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会计政策变更公告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第18-1号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会计估计变更公告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第18-2号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前期会计差错更正公告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第19号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定期报告相关审计报告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其他关于定期报告的公告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业绩预告、业绩快报类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业绩预告公告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第20-1号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业绩预告修正公告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第20-2号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业绩快报公告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第21-1号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业绩快报修正公告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第21-2号</w:t>
            </w:r>
          </w:p>
        </w:tc>
      </w:tr>
      <w:tr w:rsidR="006A0722" w:rsidRPr="006A0722" w:rsidTr="00BB7456">
        <w:trPr>
          <w:trHeight w:val="330"/>
        </w:trPr>
        <w:tc>
          <w:tcPr>
            <w:tcW w:w="780" w:type="dxa"/>
            <w:vMerge w:val="restart"/>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公司治理类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董事会决议公告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监事会决议公告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股东大会通知公告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股东大会延期召开公告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股东大会取消召开公告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股东大会增加临时提案的公告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股东大会决议公告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股东大会律师意见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股东大会议案未通过的提示公告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股东大会不能正常召开公告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职工代表大会决议公告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公司章程</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公司章程变更公告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公司治理制度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第8号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公司治理制度变更公告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独立董事意见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公开征集投票权公告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第9号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独立董事提名人声明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独立董事候选人声明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独立董事年度述职报告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第10号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表决权差异安排设置</w:t>
            </w:r>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变更方案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第12-1号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监事会履行表决权差异安排监督职责的方案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表决权差异安排异议股东保护方案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主办券商关于挂牌公司表决权差异安排的专项意见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特别表决权股份（变更）登记公告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第12-2号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特别表决权股份转换公告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第12-3号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328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关于治理专项自查及规范活动相关情况的报告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其他关于公司治理的公告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公司经营类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购买、出售资产公告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对外投资公告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第14号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提供担保公告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第16号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对外提供借款的公告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租入、租出资产公告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委托、受托经营公告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债权、债务重组公告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关联交易公告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第17-1号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预计日常关联交易的公告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第17-2号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获得补贴、补助的公告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资质、许可、特许经营权等生产经营条件相关公告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委托理财公告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第15-1号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420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委托理财进展公告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第15-2号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其他关于公司经营的公告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日常业务办理类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权益分派预案公告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第26-1号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权益分派实施公告（全部或部分代派）</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第26-2号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权益分派实施公告（全部自派）</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第26-2号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未按期实施权益分派的致歉公告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因股本变动调整权益分派比例的公告（分派总额不变）</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权益分派终止</w:t>
            </w:r>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延期公告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股票解除限售公告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第29-1号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自愿限售公告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第29-2号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变更持续督导主办券商公告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第30号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变更股票交易方式公告（主动变更）</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第31号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交易方式强制变更为集合竞价的公告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拟变更证券简称或公司全称的公告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证券简称变更公告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第27-1号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公司全称变更公告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第27-2号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停牌公告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第24-1号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强制停牌的公告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第24-2号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停牌进展公告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第24-3号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延期复牌公告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第24-4号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停牌事项变更公告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第24-5号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复牌公告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第25-1号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强制复牌公告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第25-2号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被实行风险警示的公告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第28-1号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撤销风险警示的公告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第28-2号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527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两网及退市公司股票转让方式变更公告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公司信息变更类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会计师事务所变更公告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第22-1号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续聘会计师事务所公告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第22-2号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主营业务变更公告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第60号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董监高辞职</w:t>
            </w:r>
            <w:proofErr w:type="gramEnd"/>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离职公告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第61-1号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董监高任免</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第61-2号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董监高换届</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第61-3号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其他关于公司信息变更的公告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定向发行及相关业务办理类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定向发行说明书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定向发行标的资产的审计或评估报告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定向发行认购公告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定向发行延期认购公告</w:t>
            </w:r>
          </w:p>
        </w:tc>
        <w:tc>
          <w:tcPr>
            <w:tcW w:w="1134" w:type="dxa"/>
            <w:shd w:val="clear" w:color="auto" w:fill="auto"/>
            <w:vAlign w:val="center"/>
            <w:hideMark/>
          </w:tcPr>
          <w:p w:rsidR="006A0722" w:rsidRPr="005C7C82" w:rsidRDefault="005C7C8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定向发行认购结果公告</w:t>
            </w:r>
          </w:p>
        </w:tc>
        <w:tc>
          <w:tcPr>
            <w:tcW w:w="1134" w:type="dxa"/>
            <w:shd w:val="clear" w:color="auto" w:fill="auto"/>
            <w:vAlign w:val="center"/>
            <w:hideMark/>
          </w:tcPr>
          <w:p w:rsidR="006A0722" w:rsidRPr="005C7C82" w:rsidRDefault="006A072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主办券商关于定向发行的推荐工作报告</w:t>
            </w:r>
          </w:p>
        </w:tc>
        <w:tc>
          <w:tcPr>
            <w:tcW w:w="1134" w:type="dxa"/>
            <w:shd w:val="clear" w:color="auto" w:fill="auto"/>
            <w:vAlign w:val="center"/>
            <w:hideMark/>
          </w:tcPr>
          <w:p w:rsidR="006A0722" w:rsidRPr="005C7C82" w:rsidRDefault="006A072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律师关于定向发行的法律意见书</w:t>
            </w:r>
          </w:p>
        </w:tc>
        <w:tc>
          <w:tcPr>
            <w:tcW w:w="1134" w:type="dxa"/>
            <w:shd w:val="clear" w:color="auto" w:fill="auto"/>
            <w:vAlign w:val="center"/>
            <w:hideMark/>
          </w:tcPr>
          <w:p w:rsidR="006A0722" w:rsidRPr="005C7C82" w:rsidRDefault="006A072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定向发行情况报告书</w:t>
            </w:r>
          </w:p>
        </w:tc>
        <w:tc>
          <w:tcPr>
            <w:tcW w:w="1134" w:type="dxa"/>
            <w:shd w:val="clear" w:color="auto" w:fill="auto"/>
            <w:vAlign w:val="center"/>
            <w:hideMark/>
          </w:tcPr>
          <w:p w:rsidR="006A0722" w:rsidRPr="005C7C82" w:rsidRDefault="006A072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授权定向发行公告</w:t>
            </w:r>
          </w:p>
        </w:tc>
        <w:tc>
          <w:tcPr>
            <w:tcW w:w="1134" w:type="dxa"/>
            <w:shd w:val="clear" w:color="auto" w:fill="auto"/>
            <w:vAlign w:val="center"/>
            <w:hideMark/>
          </w:tcPr>
          <w:p w:rsidR="006A0722" w:rsidRPr="005C7C82" w:rsidRDefault="005C7C8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终止定向发行公告</w:t>
            </w:r>
          </w:p>
        </w:tc>
        <w:tc>
          <w:tcPr>
            <w:tcW w:w="1134" w:type="dxa"/>
            <w:shd w:val="clear" w:color="auto" w:fill="auto"/>
            <w:vAlign w:val="center"/>
            <w:hideMark/>
          </w:tcPr>
          <w:p w:rsidR="006A0722" w:rsidRPr="005C7C82" w:rsidRDefault="005C7C8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定向发行收到中国证监会</w:t>
            </w:r>
            <w:r w:rsidR="005C7C82">
              <w:rPr>
                <w:rFonts w:ascii="仿宋" w:eastAsia="仿宋" w:hAnsi="仿宋" w:cs="宋体" w:hint="eastAsia"/>
                <w:kern w:val="0"/>
                <w:sz w:val="24"/>
                <w:szCs w:val="24"/>
              </w:rPr>
              <w:t>同意注册</w:t>
            </w:r>
            <w:r w:rsidRPr="006A0722">
              <w:rPr>
                <w:rFonts w:ascii="仿宋" w:eastAsia="仿宋" w:hAnsi="仿宋" w:cs="宋体" w:hint="eastAsia"/>
                <w:kern w:val="0"/>
                <w:sz w:val="24"/>
                <w:szCs w:val="24"/>
              </w:rPr>
              <w:t>批复的公告</w:t>
            </w:r>
          </w:p>
        </w:tc>
        <w:tc>
          <w:tcPr>
            <w:tcW w:w="1134" w:type="dxa"/>
            <w:shd w:val="clear" w:color="auto" w:fill="auto"/>
            <w:vAlign w:val="center"/>
            <w:hideMark/>
          </w:tcPr>
          <w:p w:rsidR="006A0722" w:rsidRPr="005C7C82" w:rsidRDefault="005C7C8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716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定向发行收到中国证监会中止</w:t>
            </w:r>
            <w:r w:rsidR="005C7C82">
              <w:rPr>
                <w:rFonts w:ascii="仿宋" w:eastAsia="仿宋" w:hAnsi="仿宋" w:cs="宋体" w:hint="eastAsia"/>
                <w:kern w:val="0"/>
                <w:sz w:val="24"/>
                <w:szCs w:val="24"/>
              </w:rPr>
              <w:t>注册通知</w:t>
            </w:r>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5C7C82" w:rsidRDefault="005C7C82" w:rsidP="006A0722">
            <w:pPr>
              <w:widowControl/>
              <w:jc w:val="center"/>
              <w:rPr>
                <w:rFonts w:ascii="仿宋" w:eastAsia="仿宋" w:hAnsi="仿宋" w:cs="宋体"/>
                <w:kern w:val="0"/>
                <w:sz w:val="24"/>
                <w:szCs w:val="24"/>
              </w:rPr>
            </w:pPr>
            <w:r w:rsidRPr="005C7C8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724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定向发行普通股新增股份挂牌公告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725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不确定对象定向</w:t>
            </w:r>
            <w:proofErr w:type="gramStart"/>
            <w:r w:rsidRPr="006A0722">
              <w:rPr>
                <w:rFonts w:ascii="仿宋" w:eastAsia="仿宋" w:hAnsi="仿宋" w:cs="宋体" w:hint="eastAsia"/>
                <w:kern w:val="0"/>
                <w:sz w:val="24"/>
                <w:szCs w:val="24"/>
              </w:rPr>
              <w:t>发行主办券商专项</w:t>
            </w:r>
            <w:proofErr w:type="gramEnd"/>
            <w:r w:rsidRPr="006A0722">
              <w:rPr>
                <w:rFonts w:ascii="仿宋" w:eastAsia="仿宋" w:hAnsi="仿宋" w:cs="宋体" w:hint="eastAsia"/>
                <w:kern w:val="0"/>
                <w:sz w:val="24"/>
                <w:szCs w:val="24"/>
              </w:rPr>
              <w:t>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726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不确定对象定向发行律师专项核查意见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727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定向发行收到中国证监会恢复</w:t>
            </w:r>
            <w:r w:rsidR="005C7C82">
              <w:rPr>
                <w:rFonts w:ascii="仿宋" w:eastAsia="仿宋" w:hAnsi="仿宋" w:cs="宋体" w:hint="eastAsia"/>
                <w:kern w:val="0"/>
                <w:sz w:val="24"/>
                <w:szCs w:val="24"/>
              </w:rPr>
              <w:t>注册通知</w:t>
            </w:r>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728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定向发行收到中国证监会不予</w:t>
            </w:r>
            <w:r w:rsidR="005C7C82">
              <w:rPr>
                <w:rFonts w:ascii="仿宋" w:eastAsia="仿宋" w:hAnsi="仿宋" w:cs="宋体" w:hint="eastAsia"/>
                <w:kern w:val="0"/>
                <w:sz w:val="24"/>
                <w:szCs w:val="24"/>
              </w:rPr>
              <w:t>注册决定</w:t>
            </w:r>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729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定向发行收到中国证监会终止</w:t>
            </w:r>
            <w:r w:rsidR="005C7C82">
              <w:rPr>
                <w:rFonts w:ascii="仿宋" w:eastAsia="仿宋" w:hAnsi="仿宋" w:cs="宋体" w:hint="eastAsia"/>
                <w:kern w:val="0"/>
                <w:sz w:val="24"/>
                <w:szCs w:val="24"/>
              </w:rPr>
              <w:t>注册通知</w:t>
            </w:r>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731</w:t>
            </w:r>
          </w:p>
        </w:tc>
        <w:tc>
          <w:tcPr>
            <w:tcW w:w="3082" w:type="dxa"/>
            <w:shd w:val="clear" w:color="auto" w:fill="auto"/>
            <w:vAlign w:val="center"/>
            <w:hideMark/>
          </w:tcPr>
          <w:p w:rsidR="006A0722" w:rsidRPr="006A0722" w:rsidRDefault="006A0722" w:rsidP="005C7C8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定向发行收到全国股转公司受理的公告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732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定向发行收到全国股转公司</w:t>
            </w:r>
            <w:r w:rsidR="005C7C82" w:rsidRPr="005C7C82">
              <w:rPr>
                <w:rFonts w:ascii="仿宋" w:eastAsia="仿宋" w:hAnsi="仿宋" w:cs="宋体" w:hint="eastAsia"/>
                <w:kern w:val="0"/>
                <w:sz w:val="24"/>
                <w:szCs w:val="24"/>
              </w:rPr>
              <w:t>同意定向发行的函</w:t>
            </w:r>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733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定向发行收到全国股转公司终止</w:t>
            </w:r>
            <w:r w:rsidR="005C7C82">
              <w:rPr>
                <w:rFonts w:ascii="仿宋" w:eastAsia="仿宋" w:hAnsi="仿宋" w:cs="宋体" w:hint="eastAsia"/>
                <w:kern w:val="0"/>
                <w:sz w:val="24"/>
                <w:szCs w:val="24"/>
              </w:rPr>
              <w:t>审核决定</w:t>
            </w:r>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734</w:t>
            </w:r>
          </w:p>
        </w:tc>
        <w:tc>
          <w:tcPr>
            <w:tcW w:w="3082" w:type="dxa"/>
            <w:shd w:val="clear" w:color="auto" w:fill="auto"/>
            <w:vAlign w:val="center"/>
            <w:hideMark/>
          </w:tcPr>
          <w:p w:rsidR="006A0722" w:rsidRPr="006A0722" w:rsidRDefault="005C7C82" w:rsidP="006A0722">
            <w:pPr>
              <w:widowControl/>
              <w:rPr>
                <w:rFonts w:ascii="仿宋" w:eastAsia="仿宋" w:hAnsi="仿宋" w:cs="宋体"/>
                <w:kern w:val="0"/>
                <w:sz w:val="24"/>
                <w:szCs w:val="24"/>
              </w:rPr>
            </w:pPr>
            <w:r>
              <w:rPr>
                <w:rFonts w:ascii="仿宋" w:eastAsia="仿宋" w:hAnsi="仿宋" w:cs="宋体" w:hint="eastAsia"/>
                <w:kern w:val="0"/>
                <w:sz w:val="24"/>
                <w:szCs w:val="24"/>
              </w:rPr>
              <w:t>定向发行收到全国股转公司中止审核通知</w:t>
            </w:r>
            <w:r w:rsidR="006A0722"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735</w:t>
            </w:r>
          </w:p>
        </w:tc>
        <w:tc>
          <w:tcPr>
            <w:tcW w:w="3082" w:type="dxa"/>
            <w:shd w:val="clear" w:color="auto" w:fill="auto"/>
            <w:vAlign w:val="center"/>
            <w:hideMark/>
          </w:tcPr>
          <w:p w:rsidR="006A0722" w:rsidRPr="006A0722" w:rsidRDefault="005C7C82" w:rsidP="006A0722">
            <w:pPr>
              <w:widowControl/>
              <w:rPr>
                <w:rFonts w:ascii="仿宋" w:eastAsia="仿宋" w:hAnsi="仿宋" w:cs="宋体"/>
                <w:kern w:val="0"/>
                <w:sz w:val="24"/>
                <w:szCs w:val="24"/>
              </w:rPr>
            </w:pPr>
            <w:r>
              <w:rPr>
                <w:rFonts w:ascii="仿宋" w:eastAsia="仿宋" w:hAnsi="仿宋" w:cs="宋体" w:hint="eastAsia"/>
                <w:kern w:val="0"/>
                <w:sz w:val="24"/>
                <w:szCs w:val="24"/>
              </w:rPr>
              <w:t>定向发行收到全国股转公司恢复审核通知</w:t>
            </w:r>
            <w:r w:rsidR="006A0722"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5C7C82" w:rsidP="006A0722">
            <w:pPr>
              <w:widowControl/>
              <w:jc w:val="center"/>
              <w:rPr>
                <w:rFonts w:ascii="仿宋" w:eastAsia="仿宋" w:hAnsi="仿宋" w:cs="宋体"/>
                <w:kern w:val="0"/>
                <w:sz w:val="24"/>
                <w:szCs w:val="24"/>
              </w:rPr>
            </w:pPr>
            <w:r>
              <w:rPr>
                <w:rFonts w:ascii="仿宋" w:eastAsia="仿宋" w:hAnsi="仿宋" w:cs="宋体" w:hint="eastAsia"/>
                <w:kern w:val="0"/>
                <w:sz w:val="24"/>
                <w:szCs w:val="24"/>
              </w:rPr>
              <w:t>是</w:t>
            </w:r>
            <w:bookmarkStart w:id="0" w:name="_GoBack"/>
            <w:bookmarkEnd w:id="0"/>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5C7C82" w:rsidRPr="006A0722" w:rsidTr="00BB7456">
        <w:trPr>
          <w:trHeight w:val="330"/>
        </w:trPr>
        <w:tc>
          <w:tcPr>
            <w:tcW w:w="780" w:type="dxa"/>
            <w:vMerge/>
            <w:vAlign w:val="center"/>
          </w:tcPr>
          <w:p w:rsidR="005C7C82" w:rsidRPr="006A0722" w:rsidRDefault="005C7C82" w:rsidP="006A0722">
            <w:pPr>
              <w:widowControl/>
              <w:jc w:val="left"/>
              <w:rPr>
                <w:rFonts w:ascii="Times New Roman" w:eastAsia="宋体" w:hAnsi="Times New Roman" w:cs="Times New Roman"/>
                <w:kern w:val="0"/>
                <w:sz w:val="24"/>
                <w:szCs w:val="24"/>
              </w:rPr>
            </w:pPr>
          </w:p>
        </w:tc>
        <w:tc>
          <w:tcPr>
            <w:tcW w:w="940" w:type="dxa"/>
            <w:vMerge/>
            <w:vAlign w:val="center"/>
          </w:tcPr>
          <w:p w:rsidR="005C7C82" w:rsidRPr="006A0722" w:rsidRDefault="005C7C82" w:rsidP="006A0722">
            <w:pPr>
              <w:widowControl/>
              <w:jc w:val="left"/>
              <w:rPr>
                <w:rFonts w:ascii="仿宋" w:eastAsia="仿宋" w:hAnsi="仿宋" w:cs="宋体"/>
                <w:b/>
                <w:bCs/>
                <w:kern w:val="0"/>
                <w:sz w:val="24"/>
                <w:szCs w:val="24"/>
              </w:rPr>
            </w:pPr>
          </w:p>
        </w:tc>
        <w:tc>
          <w:tcPr>
            <w:tcW w:w="1000" w:type="dxa"/>
            <w:shd w:val="clear" w:color="auto" w:fill="auto"/>
            <w:noWrap/>
            <w:vAlign w:val="center"/>
          </w:tcPr>
          <w:p w:rsidR="005C7C82" w:rsidRPr="006A0722" w:rsidRDefault="005C7C82" w:rsidP="006A0722">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36</w:t>
            </w:r>
          </w:p>
        </w:tc>
        <w:tc>
          <w:tcPr>
            <w:tcW w:w="3082" w:type="dxa"/>
            <w:shd w:val="clear" w:color="auto" w:fill="auto"/>
            <w:vAlign w:val="center"/>
          </w:tcPr>
          <w:p w:rsidR="005C7C82" w:rsidRPr="006A0722" w:rsidRDefault="005C7C82" w:rsidP="006A0722">
            <w:pPr>
              <w:widowControl/>
              <w:rPr>
                <w:rFonts w:ascii="仿宋" w:eastAsia="仿宋" w:hAnsi="仿宋" w:cs="宋体" w:hint="eastAsia"/>
                <w:kern w:val="0"/>
                <w:sz w:val="24"/>
                <w:szCs w:val="24"/>
              </w:rPr>
            </w:pPr>
            <w:r w:rsidRPr="005C7C82">
              <w:rPr>
                <w:rFonts w:ascii="仿宋" w:eastAsia="仿宋" w:hAnsi="仿宋" w:cs="宋体" w:hint="eastAsia"/>
                <w:kern w:val="0"/>
                <w:sz w:val="24"/>
                <w:szCs w:val="24"/>
              </w:rPr>
              <w:t>定向发行说明书（分期发行适用）</w:t>
            </w:r>
          </w:p>
        </w:tc>
        <w:tc>
          <w:tcPr>
            <w:tcW w:w="1134" w:type="dxa"/>
            <w:shd w:val="clear" w:color="auto" w:fill="auto"/>
            <w:vAlign w:val="center"/>
          </w:tcPr>
          <w:p w:rsidR="005C7C82" w:rsidRPr="006A0722" w:rsidRDefault="005C7C82" w:rsidP="006A0722">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是</w:t>
            </w:r>
          </w:p>
        </w:tc>
        <w:tc>
          <w:tcPr>
            <w:tcW w:w="1418" w:type="dxa"/>
            <w:shd w:val="clear" w:color="auto" w:fill="auto"/>
            <w:vAlign w:val="center"/>
          </w:tcPr>
          <w:p w:rsidR="005C7C82" w:rsidRPr="006A0722" w:rsidRDefault="005C7C82" w:rsidP="006A0722">
            <w:pPr>
              <w:widowControl/>
              <w:jc w:val="center"/>
              <w:rPr>
                <w:rFonts w:ascii="仿宋" w:eastAsia="仿宋" w:hAnsi="仿宋" w:cs="宋体" w:hint="eastAsia"/>
                <w:kern w:val="0"/>
                <w:sz w:val="24"/>
                <w:szCs w:val="24"/>
              </w:rPr>
            </w:pPr>
          </w:p>
        </w:tc>
      </w:tr>
      <w:tr w:rsidR="005C7C82" w:rsidRPr="006A0722" w:rsidTr="00BB7456">
        <w:trPr>
          <w:trHeight w:val="330"/>
        </w:trPr>
        <w:tc>
          <w:tcPr>
            <w:tcW w:w="780" w:type="dxa"/>
            <w:vMerge/>
            <w:vAlign w:val="center"/>
          </w:tcPr>
          <w:p w:rsidR="005C7C82" w:rsidRPr="006A0722" w:rsidRDefault="005C7C82" w:rsidP="006A0722">
            <w:pPr>
              <w:widowControl/>
              <w:jc w:val="left"/>
              <w:rPr>
                <w:rFonts w:ascii="Times New Roman" w:eastAsia="宋体" w:hAnsi="Times New Roman" w:cs="Times New Roman"/>
                <w:kern w:val="0"/>
                <w:sz w:val="24"/>
                <w:szCs w:val="24"/>
              </w:rPr>
            </w:pPr>
          </w:p>
        </w:tc>
        <w:tc>
          <w:tcPr>
            <w:tcW w:w="940" w:type="dxa"/>
            <w:vMerge/>
            <w:vAlign w:val="center"/>
          </w:tcPr>
          <w:p w:rsidR="005C7C82" w:rsidRPr="006A0722" w:rsidRDefault="005C7C82" w:rsidP="006A0722">
            <w:pPr>
              <w:widowControl/>
              <w:jc w:val="left"/>
              <w:rPr>
                <w:rFonts w:ascii="仿宋" w:eastAsia="仿宋" w:hAnsi="仿宋" w:cs="宋体"/>
                <w:b/>
                <w:bCs/>
                <w:kern w:val="0"/>
                <w:sz w:val="24"/>
                <w:szCs w:val="24"/>
              </w:rPr>
            </w:pPr>
          </w:p>
        </w:tc>
        <w:tc>
          <w:tcPr>
            <w:tcW w:w="1000" w:type="dxa"/>
            <w:shd w:val="clear" w:color="auto" w:fill="auto"/>
            <w:noWrap/>
            <w:vAlign w:val="center"/>
          </w:tcPr>
          <w:p w:rsidR="005C7C82" w:rsidRPr="006A0722" w:rsidRDefault="005C7C82" w:rsidP="006A0722">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7</w:t>
            </w:r>
            <w:r>
              <w:rPr>
                <w:rFonts w:ascii="Times New Roman" w:eastAsia="宋体" w:hAnsi="Times New Roman" w:cs="Times New Roman"/>
                <w:kern w:val="0"/>
                <w:sz w:val="24"/>
                <w:szCs w:val="24"/>
              </w:rPr>
              <w:t>37</w:t>
            </w:r>
          </w:p>
        </w:tc>
        <w:tc>
          <w:tcPr>
            <w:tcW w:w="3082" w:type="dxa"/>
            <w:shd w:val="clear" w:color="auto" w:fill="auto"/>
            <w:vAlign w:val="center"/>
          </w:tcPr>
          <w:p w:rsidR="005C7C82" w:rsidRPr="006A0722" w:rsidRDefault="005C7C82" w:rsidP="006A0722">
            <w:pPr>
              <w:widowControl/>
              <w:rPr>
                <w:rFonts w:ascii="仿宋" w:eastAsia="仿宋" w:hAnsi="仿宋" w:cs="宋体" w:hint="eastAsia"/>
                <w:kern w:val="0"/>
                <w:sz w:val="24"/>
                <w:szCs w:val="24"/>
              </w:rPr>
            </w:pPr>
            <w:r w:rsidRPr="005C7C82">
              <w:rPr>
                <w:rFonts w:ascii="仿宋" w:eastAsia="仿宋" w:hAnsi="仿宋" w:cs="宋体" w:hint="eastAsia"/>
                <w:kern w:val="0"/>
                <w:sz w:val="24"/>
                <w:szCs w:val="24"/>
              </w:rPr>
              <w:t>定向发行情况报告书（分期发行适用）</w:t>
            </w:r>
          </w:p>
        </w:tc>
        <w:tc>
          <w:tcPr>
            <w:tcW w:w="1134" w:type="dxa"/>
            <w:shd w:val="clear" w:color="auto" w:fill="auto"/>
            <w:vAlign w:val="center"/>
          </w:tcPr>
          <w:p w:rsidR="005C7C82" w:rsidRPr="006A0722" w:rsidRDefault="005C7C82" w:rsidP="006A0722">
            <w:pPr>
              <w:widowControl/>
              <w:jc w:val="center"/>
              <w:rPr>
                <w:rFonts w:ascii="仿宋" w:eastAsia="仿宋" w:hAnsi="仿宋" w:cs="宋体" w:hint="eastAsia"/>
                <w:kern w:val="0"/>
                <w:sz w:val="24"/>
                <w:szCs w:val="24"/>
              </w:rPr>
            </w:pPr>
            <w:r>
              <w:rPr>
                <w:rFonts w:ascii="仿宋" w:eastAsia="仿宋" w:hAnsi="仿宋" w:cs="宋体" w:hint="eastAsia"/>
                <w:kern w:val="0"/>
                <w:sz w:val="24"/>
                <w:szCs w:val="24"/>
              </w:rPr>
              <w:t>是</w:t>
            </w:r>
          </w:p>
        </w:tc>
        <w:tc>
          <w:tcPr>
            <w:tcW w:w="1418" w:type="dxa"/>
            <w:shd w:val="clear" w:color="auto" w:fill="auto"/>
            <w:vAlign w:val="center"/>
          </w:tcPr>
          <w:p w:rsidR="005C7C82" w:rsidRPr="006A0722" w:rsidRDefault="005C7C82" w:rsidP="006A0722">
            <w:pPr>
              <w:widowControl/>
              <w:jc w:val="center"/>
              <w:rPr>
                <w:rFonts w:ascii="仿宋" w:eastAsia="仿宋" w:hAnsi="仿宋" w:cs="宋体" w:hint="eastAsia"/>
                <w:kern w:val="0"/>
                <w:sz w:val="24"/>
                <w:szCs w:val="24"/>
              </w:rPr>
            </w:pP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799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其他关于定向发行的公告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优先股及相关业务办理类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非公开发行优先股预案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超</w:t>
            </w:r>
            <w:r w:rsidRPr="006A0722">
              <w:rPr>
                <w:rFonts w:ascii="Times New Roman" w:eastAsia="仿宋" w:hAnsi="Times New Roman" w:cs="Times New Roman"/>
                <w:kern w:val="0"/>
                <w:sz w:val="24"/>
                <w:szCs w:val="24"/>
              </w:rPr>
              <w:t>200</w:t>
            </w:r>
            <w:r w:rsidRPr="006A0722">
              <w:rPr>
                <w:rFonts w:ascii="仿宋" w:eastAsia="仿宋" w:hAnsi="仿宋" w:cs="宋体" w:hint="eastAsia"/>
                <w:kern w:val="0"/>
                <w:sz w:val="24"/>
                <w:szCs w:val="24"/>
              </w:rPr>
              <w:t>人优先股发行相关公告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优先股发行认购公告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优先股认购结果公告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定向发行优先股说明书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优先股发行情况报告书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优先股相关资产审计或评估报告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主办券商关于优先股发行的推荐工作报告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律师关于优先股发行的法律意见书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关于定向发行优先股完成股份初始登记的公告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优先股挂牌并公开转让的公告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第33号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优先股发行募集资金存放与实际使用情况专项自查报告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优先股募集资金用途变更公告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优先股赎回或回售提示性公告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优先股赎回或回售结果公告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优先股表决权恢复提示性公告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优先股表决权恢复结果公告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优先股表决权恢复终止提示性公告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优先股表决权恢复终止结果公告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优先股股息派发实施公告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第34-1号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优先股股息派发结果公告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第34-2号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优先股股息调整公告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优先股股息延期支付公告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优先股停牌公告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优先股停牌进展公告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优先股复牌公告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优先股延期复牌公告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优先股被实行风险警示的公告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829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优先股被撤销风险警示的公告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830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优先股解除限售公告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831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优先股转换为普通股的提示性公告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832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调整优先股转股价格公告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833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优先股转换为普通股的结果公告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834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优先股权益变动报告书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第57号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835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优先股终止挂牌公告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899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其他关于优先股的公告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9</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固定收益类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901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债券发行结果公告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第69号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999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其他关于固定收益的公告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重大资产重组类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重大资产重组预案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独立财务顾问对重组预案的核查意见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重大资产重组独立财务顾问报告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重大资产重组实施情况报告书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重大资产重组持续督导意见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标的资产审计报告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标的资产评估</w:t>
            </w:r>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估值报告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标的资产盈利预测报告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中止</w:t>
            </w:r>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恢复重大资产重组的公告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终止重大资产重组的公告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重组相关证券存在异常交易情况公告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重大资产重组实施情况之独立财务顾问核查意见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重大资产重组实施情况之法律意见书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1099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其他关于重大资产重组的公告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收购类</w:t>
            </w: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权益变动报告书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第57号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收购报告书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挂牌公司收到要约收购通知的提示性公告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要约收购报告书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开始接受要约申报的提示性公告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挂牌公司董事会报告书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收购人关于本次要约收购取得国家相关部门批准的提示性公告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要约收购查询结果公告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要约收购结果公告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变更收购要约的提示性公告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因权益分派调整收购要约的提示性公告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取消收购要约的提示性公告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挂牌公司收购相关财务顾问专业意见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挂牌公司收购相关法律意见书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收购人财务顾问专业意见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收购人法律意见书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第一大股东、控股股东、实际控制人及其一致行动人变更公告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第59号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收购人审计报告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股东持股情况变动的提示性公告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第58号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1199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其他关于收购的公告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股权相关类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股权质押、冻结公告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股权司法拍卖、托管、设定信托等其他类别公告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股权受限解除公告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股票异常波动公告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第66号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解除股权质押</w:t>
            </w:r>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冻结公告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1299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其他股权相关公告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w:t>
            </w:r>
          </w:p>
        </w:tc>
        <w:tc>
          <w:tcPr>
            <w:tcW w:w="94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股权激励类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股权激励计划（草案）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第35号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股权激励计划权益授予公告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第36-1号</w:t>
            </w:r>
            <w:r w:rsidRPr="006A0722">
              <w:rPr>
                <w:rFonts w:ascii="仿宋" w:eastAsia="仿宋" w:hAnsi="仿宋" w:cs="宋体" w:hint="eastAsia"/>
                <w:kern w:val="0"/>
                <w:sz w:val="24"/>
                <w:szCs w:val="24"/>
              </w:rPr>
              <w:br/>
              <w:t>第36-2号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股权激励计划权益授予结果公告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第36-3号</w:t>
            </w:r>
            <w:r w:rsidRPr="006A0722">
              <w:rPr>
                <w:rFonts w:ascii="仿宋" w:eastAsia="仿宋" w:hAnsi="仿宋" w:cs="宋体" w:hint="eastAsia"/>
                <w:kern w:val="0"/>
                <w:sz w:val="24"/>
                <w:szCs w:val="24"/>
              </w:rPr>
              <w:br/>
              <w:t>第36-4号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股权激励计划行权条件成就公告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第37-1号</w:t>
            </w:r>
            <w:r w:rsidRPr="006A0722">
              <w:rPr>
                <w:rFonts w:ascii="仿宋" w:eastAsia="仿宋" w:hAnsi="仿宋" w:cs="宋体" w:hint="eastAsia"/>
                <w:kern w:val="0"/>
                <w:sz w:val="24"/>
                <w:szCs w:val="24"/>
              </w:rPr>
              <w:br/>
              <w:t>第37-2号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股权激励计划股票期权行权结果公告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第37-3号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股权激励计划股票期权拟注销公告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第38-1号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股权激励计划股票期权注销完成公告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第38-2号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股权激励计划终止实施公告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第39号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股权激励计划变更公告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授予价格或授予数量调整公告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行权价格或行权数</w:t>
            </w:r>
            <w:proofErr w:type="gramStart"/>
            <w:r w:rsidRPr="006A0722">
              <w:rPr>
                <w:rFonts w:ascii="仿宋" w:eastAsia="仿宋" w:hAnsi="仿宋" w:cs="宋体" w:hint="eastAsia"/>
                <w:kern w:val="0"/>
                <w:sz w:val="24"/>
                <w:szCs w:val="24"/>
              </w:rPr>
              <w:t>量调整</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主办券商关于股权激励相关合法合</w:t>
            </w:r>
            <w:proofErr w:type="gramStart"/>
            <w:r w:rsidRPr="006A0722">
              <w:rPr>
                <w:rFonts w:ascii="仿宋" w:eastAsia="仿宋" w:hAnsi="仿宋" w:cs="宋体" w:hint="eastAsia"/>
                <w:kern w:val="0"/>
                <w:sz w:val="24"/>
                <w:szCs w:val="24"/>
              </w:rPr>
              <w:t>规</w:t>
            </w:r>
            <w:proofErr w:type="gramEnd"/>
            <w:r w:rsidRPr="006A0722">
              <w:rPr>
                <w:rFonts w:ascii="仿宋" w:eastAsia="仿宋" w:hAnsi="仿宋" w:cs="宋体" w:hint="eastAsia"/>
                <w:kern w:val="0"/>
                <w:sz w:val="24"/>
                <w:szCs w:val="24"/>
              </w:rPr>
              <w:t>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1399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其他与股权激励有关的公告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14</w:t>
            </w:r>
          </w:p>
        </w:tc>
        <w:tc>
          <w:tcPr>
            <w:tcW w:w="94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员工持股计划类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1401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员工持股计划（草案）</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第40号</w:t>
            </w:r>
          </w:p>
        </w:tc>
      </w:tr>
      <w:tr w:rsidR="006A0722" w:rsidRPr="006A0722" w:rsidTr="00BB7456">
        <w:trPr>
          <w:trHeight w:val="61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1402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员工持股计划完成股票购买</w:t>
            </w:r>
            <w:r w:rsidRPr="006A0722">
              <w:rPr>
                <w:rFonts w:ascii="Times New Roman" w:eastAsia="仿宋" w:hAnsi="Times New Roman" w:cs="Times New Roman"/>
                <w:kern w:val="0"/>
                <w:sz w:val="24"/>
                <w:szCs w:val="24"/>
              </w:rPr>
              <w:t>/</w:t>
            </w:r>
            <w:r w:rsidRPr="006A0722">
              <w:rPr>
                <w:rFonts w:ascii="仿宋" w:eastAsia="仿宋" w:hAnsi="仿宋" w:cs="宋体" w:hint="eastAsia"/>
                <w:kern w:val="0"/>
                <w:sz w:val="24"/>
                <w:szCs w:val="24"/>
              </w:rPr>
              <w:t>过户登记公告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第41号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1403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主办券商关于员工持股计划相关合法合</w:t>
            </w:r>
            <w:proofErr w:type="gramStart"/>
            <w:r w:rsidRPr="006A0722">
              <w:rPr>
                <w:rFonts w:ascii="仿宋" w:eastAsia="仿宋" w:hAnsi="仿宋" w:cs="宋体" w:hint="eastAsia"/>
                <w:kern w:val="0"/>
                <w:sz w:val="24"/>
                <w:szCs w:val="24"/>
              </w:rPr>
              <w:t>规</w:t>
            </w:r>
            <w:proofErr w:type="gramEnd"/>
            <w:r w:rsidRPr="006A0722">
              <w:rPr>
                <w:rFonts w:ascii="仿宋" w:eastAsia="仿宋" w:hAnsi="仿宋" w:cs="宋体" w:hint="eastAsia"/>
                <w:kern w:val="0"/>
                <w:sz w:val="24"/>
                <w:szCs w:val="24"/>
              </w:rPr>
              <w:t>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1499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其他与员工持股计划有关的公告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股份回购类</w:t>
            </w: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竞价、做市或要约方式回购股</w:t>
            </w:r>
            <w:proofErr w:type="gramStart"/>
            <w:r w:rsidRPr="006A0722">
              <w:rPr>
                <w:rFonts w:ascii="仿宋" w:eastAsia="仿宋" w:hAnsi="仿宋" w:cs="宋体" w:hint="eastAsia"/>
                <w:kern w:val="0"/>
                <w:sz w:val="24"/>
                <w:szCs w:val="24"/>
              </w:rPr>
              <w:t>份方案</w:t>
            </w:r>
            <w:proofErr w:type="gramEnd"/>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第42-1号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定向回购股</w:t>
            </w:r>
            <w:proofErr w:type="gramStart"/>
            <w:r w:rsidRPr="006A0722">
              <w:rPr>
                <w:rFonts w:ascii="仿宋" w:eastAsia="仿宋" w:hAnsi="仿宋" w:cs="宋体" w:hint="eastAsia"/>
                <w:kern w:val="0"/>
                <w:sz w:val="24"/>
                <w:szCs w:val="24"/>
              </w:rPr>
              <w:t>份方案</w:t>
            </w:r>
            <w:proofErr w:type="gramEnd"/>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第42-2号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主办券商关于股份回购相关合法合</w:t>
            </w:r>
            <w:proofErr w:type="gramStart"/>
            <w:r w:rsidRPr="006A0722">
              <w:rPr>
                <w:rFonts w:ascii="仿宋" w:eastAsia="仿宋" w:hAnsi="仿宋" w:cs="宋体" w:hint="eastAsia"/>
                <w:kern w:val="0"/>
                <w:sz w:val="24"/>
                <w:szCs w:val="24"/>
              </w:rPr>
              <w:t>规</w:t>
            </w:r>
            <w:proofErr w:type="gramEnd"/>
            <w:r w:rsidRPr="006A0722">
              <w:rPr>
                <w:rFonts w:ascii="仿宋" w:eastAsia="仿宋" w:hAnsi="仿宋" w:cs="宋体" w:hint="eastAsia"/>
                <w:kern w:val="0"/>
                <w:sz w:val="24"/>
                <w:szCs w:val="24"/>
              </w:rPr>
              <w:t>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内幕信息知情人买卖本公司股票情况的自查报告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通知债权人的情况公告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回购实施预告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开始接受要约申报的提示性公告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回购进展情况公告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第45号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回购股</w:t>
            </w:r>
            <w:proofErr w:type="gramStart"/>
            <w:r w:rsidRPr="006A0722">
              <w:rPr>
                <w:rFonts w:ascii="仿宋" w:eastAsia="仿宋" w:hAnsi="仿宋" w:cs="宋体" w:hint="eastAsia"/>
                <w:kern w:val="0"/>
                <w:sz w:val="24"/>
                <w:szCs w:val="24"/>
              </w:rPr>
              <w:t>份结果</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第46号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回购股份注销完成</w:t>
            </w:r>
            <w:proofErr w:type="gramStart"/>
            <w:r w:rsidRPr="006A0722">
              <w:rPr>
                <w:rFonts w:ascii="仿宋" w:eastAsia="仿宋" w:hAnsi="仿宋" w:cs="宋体" w:hint="eastAsia"/>
                <w:kern w:val="0"/>
                <w:sz w:val="24"/>
                <w:szCs w:val="24"/>
              </w:rPr>
              <w:t>暨股份</w:t>
            </w:r>
            <w:proofErr w:type="gramEnd"/>
            <w:r w:rsidRPr="006A0722">
              <w:rPr>
                <w:rFonts w:ascii="仿宋" w:eastAsia="仿宋" w:hAnsi="仿宋" w:cs="宋体" w:hint="eastAsia"/>
                <w:kern w:val="0"/>
                <w:sz w:val="24"/>
                <w:szCs w:val="24"/>
              </w:rPr>
              <w:t>变动公告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第47号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回购价格及回购数量的调整公告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变更或</w:t>
            </w:r>
            <w:proofErr w:type="gramStart"/>
            <w:r w:rsidRPr="006A0722">
              <w:rPr>
                <w:rFonts w:ascii="仿宋" w:eastAsia="仿宋" w:hAnsi="仿宋" w:cs="宋体" w:hint="eastAsia"/>
                <w:kern w:val="0"/>
                <w:sz w:val="24"/>
                <w:szCs w:val="24"/>
              </w:rPr>
              <w:t>终止回购股份方案</w:t>
            </w:r>
            <w:proofErr w:type="gramEnd"/>
            <w:r w:rsidRPr="006A0722">
              <w:rPr>
                <w:rFonts w:ascii="仿宋" w:eastAsia="仿宋" w:hAnsi="仿宋" w:cs="宋体" w:hint="eastAsia"/>
                <w:kern w:val="0"/>
                <w:sz w:val="24"/>
                <w:szCs w:val="24"/>
              </w:rPr>
              <w:t>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预受要约结果公告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第44号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1599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其他关于股份回购的公告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风险事项类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澄清公告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第67号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涉及重大诉讼、仲裁及进展公告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第63号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主要业务陷入停顿等经营风险类公告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债务违约等财务风险类公告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重大亏损、重大损失或承担重大赔偿责任</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主要资产被查封、扣押、冻结等受限类公告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董事会无法正常召开会议等公司治理风险类公告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董事长、实际控制人等无法履职或取得联系</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公司涉嫌违法违规的情况及整改情况公告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115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挂牌公司或关联</w:t>
            </w:r>
            <w:proofErr w:type="gramStart"/>
            <w:r w:rsidRPr="006A0722">
              <w:rPr>
                <w:rFonts w:ascii="仿宋" w:eastAsia="仿宋" w:hAnsi="仿宋" w:cs="宋体" w:hint="eastAsia"/>
                <w:kern w:val="0"/>
                <w:sz w:val="24"/>
                <w:szCs w:val="24"/>
              </w:rPr>
              <w:t>方收到</w:t>
            </w:r>
            <w:proofErr w:type="gramEnd"/>
            <w:r w:rsidRPr="006A0722">
              <w:rPr>
                <w:rFonts w:ascii="仿宋" w:eastAsia="仿宋" w:hAnsi="仿宋" w:cs="宋体" w:hint="eastAsia"/>
                <w:kern w:val="0"/>
                <w:sz w:val="24"/>
                <w:szCs w:val="24"/>
              </w:rPr>
              <w:t>立案调查、自律监管措施、纪律处分、行政监管措施、行政处罚或被追究刑事责任等相关文书的公告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第64号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未弥补亏损达到实收资本总额三分之一的公告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破产清算类公告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1699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其他关于公司重大风险事项的公告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诚信情况类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被纳入失信被执行人的公告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第65-1号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被纳入其他失信联合惩戒对象的公告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第65-2号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被移出失信被执行人或其他失信联合惩戒对象名单的公告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承诺新增公告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第11-1号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承诺履行进展公告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第11-2号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承诺履行完毕公告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第11-3号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股东增持股</w:t>
            </w:r>
            <w:proofErr w:type="gramStart"/>
            <w:r w:rsidRPr="006A0722">
              <w:rPr>
                <w:rFonts w:ascii="仿宋" w:eastAsia="仿宋" w:hAnsi="仿宋" w:cs="宋体" w:hint="eastAsia"/>
                <w:kern w:val="0"/>
                <w:sz w:val="24"/>
                <w:szCs w:val="24"/>
              </w:rPr>
              <w:t>份计划</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第68-1号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股东增持股</w:t>
            </w:r>
            <w:proofErr w:type="gramStart"/>
            <w:r w:rsidRPr="006A0722">
              <w:rPr>
                <w:rFonts w:ascii="仿宋" w:eastAsia="仿宋" w:hAnsi="仿宋" w:cs="宋体" w:hint="eastAsia"/>
                <w:kern w:val="0"/>
                <w:sz w:val="24"/>
                <w:szCs w:val="24"/>
              </w:rPr>
              <w:t>份进展</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第68-2号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股东增持股</w:t>
            </w:r>
            <w:proofErr w:type="gramStart"/>
            <w:r w:rsidRPr="006A0722">
              <w:rPr>
                <w:rFonts w:ascii="仿宋" w:eastAsia="仿宋" w:hAnsi="仿宋" w:cs="宋体" w:hint="eastAsia"/>
                <w:kern w:val="0"/>
                <w:sz w:val="24"/>
                <w:szCs w:val="24"/>
              </w:rPr>
              <w:t>份结果</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第68-3号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1799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其他关于诚信情况的公告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终止挂牌类公告</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公司可能被终止股票挂牌暨停牌进展的风险提示公告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第49-1号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拟申请终止挂牌公告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股东权益保护措施公告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主动终止挂牌公告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第48-7号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被强制终止挂牌的公告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第49-4号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关于向全国股转公司提出复核申请的公告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关于收到全国股转公司复核决定的公告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申请终止挂牌新增承诺的公告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拟撤回终止挂牌申请的公告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 xml:space="preserve">　</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第48-4号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收到终止挂牌相关通知书</w:t>
            </w:r>
            <w:proofErr w:type="gramStart"/>
            <w:r w:rsidRPr="006A0722">
              <w:rPr>
                <w:rFonts w:ascii="仿宋" w:eastAsia="仿宋" w:hAnsi="仿宋" w:cs="宋体" w:hint="eastAsia"/>
                <w:kern w:val="0"/>
                <w:sz w:val="24"/>
                <w:szCs w:val="24"/>
              </w:rPr>
              <w:t>暨股票</w:t>
            </w:r>
            <w:proofErr w:type="gramEnd"/>
            <w:r w:rsidRPr="006A0722">
              <w:rPr>
                <w:rFonts w:ascii="仿宋" w:eastAsia="仿宋" w:hAnsi="仿宋" w:cs="宋体" w:hint="eastAsia"/>
                <w:kern w:val="0"/>
                <w:sz w:val="24"/>
                <w:szCs w:val="24"/>
              </w:rPr>
              <w:t>停牌进展的公告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第48-5号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全国股转公司不予同意公司股票终止挂牌申请的公告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第48-6号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收到被终止挂牌决定的公告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第49-2号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股票进入摘牌整理期交易并将被终止挂牌的风险提示公告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第49-3号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1899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其他关于终止挂牌的公告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19</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proofErr w:type="gramStart"/>
            <w:r w:rsidRPr="006A0722">
              <w:rPr>
                <w:rFonts w:ascii="仿宋" w:eastAsia="仿宋" w:hAnsi="仿宋" w:cs="宋体" w:hint="eastAsia"/>
                <w:b/>
                <w:bCs/>
                <w:kern w:val="0"/>
                <w:sz w:val="24"/>
                <w:szCs w:val="24"/>
              </w:rPr>
              <w:t>做市类公告</w:t>
            </w:r>
            <w:proofErr w:type="gramEnd"/>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1901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做市</w:t>
            </w:r>
            <w:proofErr w:type="gramStart"/>
            <w:r w:rsidRPr="006A0722">
              <w:rPr>
                <w:rFonts w:ascii="仿宋" w:eastAsia="仿宋" w:hAnsi="仿宋" w:cs="宋体" w:hint="eastAsia"/>
                <w:kern w:val="0"/>
                <w:sz w:val="24"/>
                <w:szCs w:val="24"/>
              </w:rPr>
              <w:t>商关于</w:t>
            </w:r>
            <w:proofErr w:type="gramEnd"/>
            <w:r w:rsidRPr="006A0722">
              <w:rPr>
                <w:rFonts w:ascii="仿宋" w:eastAsia="仿宋" w:hAnsi="仿宋" w:cs="宋体" w:hint="eastAsia"/>
                <w:kern w:val="0"/>
                <w:sz w:val="24"/>
                <w:szCs w:val="24"/>
              </w:rPr>
              <w:t>做市股票回售或转售约定业务的公告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第75号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1909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为挂牌公司提供做市报价服务的公告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1910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退出为挂牌公司提供做市报价服务的公告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1999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做市</w:t>
            </w:r>
            <w:proofErr w:type="gramStart"/>
            <w:r w:rsidRPr="006A0722">
              <w:rPr>
                <w:rFonts w:ascii="仿宋" w:eastAsia="仿宋" w:hAnsi="仿宋" w:cs="宋体" w:hint="eastAsia"/>
                <w:kern w:val="0"/>
                <w:sz w:val="24"/>
                <w:szCs w:val="24"/>
              </w:rPr>
              <w:t>商其他</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w:t>
            </w:r>
          </w:p>
        </w:tc>
        <w:tc>
          <w:tcPr>
            <w:tcW w:w="940" w:type="dxa"/>
            <w:vMerge w:val="restart"/>
            <w:shd w:val="clear" w:color="auto" w:fill="auto"/>
            <w:vAlign w:val="center"/>
            <w:hideMark/>
          </w:tcPr>
          <w:p w:rsidR="006A0722" w:rsidRPr="006A0722" w:rsidRDefault="006A0722" w:rsidP="006A0722">
            <w:pPr>
              <w:widowControl/>
              <w:jc w:val="left"/>
              <w:rPr>
                <w:rFonts w:ascii="仿宋" w:eastAsia="仿宋" w:hAnsi="仿宋" w:cs="宋体"/>
                <w:b/>
                <w:bCs/>
                <w:kern w:val="0"/>
                <w:sz w:val="24"/>
                <w:szCs w:val="24"/>
              </w:rPr>
            </w:pPr>
            <w:r w:rsidRPr="006A0722">
              <w:rPr>
                <w:rFonts w:ascii="仿宋" w:eastAsia="仿宋" w:hAnsi="仿宋" w:cs="宋体" w:hint="eastAsia"/>
                <w:b/>
                <w:bCs/>
                <w:kern w:val="0"/>
                <w:sz w:val="24"/>
                <w:szCs w:val="24"/>
              </w:rPr>
              <w:t>公开发行类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挂牌公司关于申请公开发行股票并上市暨停牌进展公告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C07240" w:rsidRDefault="006A0722" w:rsidP="006A0722">
            <w:pPr>
              <w:widowControl/>
              <w:jc w:val="center"/>
              <w:rPr>
                <w:rFonts w:ascii="仿宋" w:eastAsia="仿宋" w:hAnsi="仿宋" w:cs="宋体"/>
                <w:b/>
                <w:kern w:val="0"/>
                <w:sz w:val="24"/>
                <w:szCs w:val="24"/>
              </w:rPr>
            </w:pPr>
            <w:r w:rsidRPr="00C07240">
              <w:rPr>
                <w:rFonts w:ascii="仿宋" w:eastAsia="仿宋" w:hAnsi="仿宋" w:cs="宋体" w:hint="eastAsia"/>
                <w:b/>
                <w:kern w:val="0"/>
                <w:sz w:val="24"/>
                <w:szCs w:val="24"/>
              </w:rPr>
              <w:t>第</w:t>
            </w:r>
            <w:r w:rsidR="00C07240" w:rsidRPr="00C07240">
              <w:rPr>
                <w:rFonts w:ascii="仿宋" w:eastAsia="仿宋" w:hAnsi="仿宋" w:cs="宋体" w:hint="eastAsia"/>
                <w:b/>
                <w:kern w:val="0"/>
                <w:sz w:val="24"/>
                <w:szCs w:val="24"/>
              </w:rPr>
              <w:t>52</w:t>
            </w:r>
            <w:r w:rsidRPr="00C07240">
              <w:rPr>
                <w:rFonts w:ascii="仿宋" w:eastAsia="仿宋" w:hAnsi="仿宋" w:cs="宋体" w:hint="eastAsia"/>
                <w:b/>
                <w:kern w:val="0"/>
                <w:sz w:val="24"/>
                <w:szCs w:val="24"/>
              </w:rPr>
              <w:t>号</w:t>
            </w:r>
          </w:p>
        </w:tc>
      </w:tr>
      <w:tr w:rsidR="006A0722" w:rsidRPr="006A0722" w:rsidTr="00BB7456">
        <w:trPr>
          <w:trHeight w:val="90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关于申请首次公开发行境外上市外资股并上市及其进展公告（</w:t>
            </w:r>
            <w:r w:rsidRPr="006A0722">
              <w:rPr>
                <w:rFonts w:ascii="Times New Roman" w:eastAsia="仿宋" w:hAnsi="Times New Roman" w:cs="Times New Roman"/>
                <w:kern w:val="0"/>
                <w:sz w:val="24"/>
                <w:szCs w:val="24"/>
              </w:rPr>
              <w:t>H</w:t>
            </w:r>
            <w:r w:rsidRPr="006A0722">
              <w:rPr>
                <w:rFonts w:ascii="仿宋" w:eastAsia="仿宋" w:hAnsi="仿宋" w:cs="宋体" w:hint="eastAsia"/>
                <w:kern w:val="0"/>
                <w:sz w:val="24"/>
                <w:szCs w:val="24"/>
              </w:rPr>
              <w:t>股）</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第53号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关于申请公开发行股票并上市辅导备案及其进展公告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第50号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关于董事会审议公开发行股票并在北交所上市议案的提示性公告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招股意向书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招股说明书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公开发行招股文件有关的备查等</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上市</w:t>
            </w:r>
            <w:proofErr w:type="gramStart"/>
            <w:r w:rsidRPr="006A0722">
              <w:rPr>
                <w:rFonts w:ascii="仿宋" w:eastAsia="仿宋" w:hAnsi="仿宋" w:cs="宋体" w:hint="eastAsia"/>
                <w:kern w:val="0"/>
                <w:sz w:val="24"/>
                <w:szCs w:val="24"/>
              </w:rPr>
              <w:t>保荐书</w:t>
            </w:r>
            <w:proofErr w:type="gramEnd"/>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询价公告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竞价发行公告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发行公告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延期发行公告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投资风险特别公告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主承销</w:t>
            </w:r>
            <w:proofErr w:type="gramStart"/>
            <w:r w:rsidRPr="006A0722">
              <w:rPr>
                <w:rFonts w:ascii="仿宋" w:eastAsia="仿宋" w:hAnsi="仿宋" w:cs="宋体" w:hint="eastAsia"/>
                <w:kern w:val="0"/>
                <w:sz w:val="24"/>
                <w:szCs w:val="24"/>
              </w:rPr>
              <w:t>商关于</w:t>
            </w:r>
            <w:proofErr w:type="gramEnd"/>
            <w:r w:rsidRPr="006A0722">
              <w:rPr>
                <w:rFonts w:ascii="仿宋" w:eastAsia="仿宋" w:hAnsi="仿宋" w:cs="宋体" w:hint="eastAsia"/>
                <w:kern w:val="0"/>
                <w:sz w:val="24"/>
                <w:szCs w:val="24"/>
              </w:rPr>
              <w:t>战略投资者的专项核查报告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投资价值研究报告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网上路</w:t>
            </w:r>
            <w:proofErr w:type="gramEnd"/>
            <w:r w:rsidRPr="006A0722">
              <w:rPr>
                <w:rFonts w:ascii="仿宋" w:eastAsia="仿宋" w:hAnsi="仿宋" w:cs="宋体" w:hint="eastAsia"/>
                <w:kern w:val="0"/>
                <w:sz w:val="24"/>
                <w:szCs w:val="24"/>
              </w:rPr>
              <w:t>演公告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竞价结果公告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发行结果公告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上市提示性公告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上市公告书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中止发行公告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2026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更正公告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2099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其他关于公开发行的公告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21</w:t>
            </w:r>
          </w:p>
        </w:tc>
        <w:tc>
          <w:tcPr>
            <w:tcW w:w="940" w:type="dxa"/>
            <w:vMerge w:val="restart"/>
            <w:shd w:val="clear" w:color="auto" w:fill="auto"/>
            <w:vAlign w:val="center"/>
            <w:hideMark/>
          </w:tcPr>
          <w:p w:rsidR="006A0722" w:rsidRPr="006A0722" w:rsidRDefault="006A0722" w:rsidP="006A0722">
            <w:pPr>
              <w:widowControl/>
              <w:jc w:val="left"/>
              <w:rPr>
                <w:rFonts w:ascii="仿宋" w:eastAsia="仿宋" w:hAnsi="仿宋" w:cs="宋体"/>
                <w:b/>
                <w:bCs/>
                <w:kern w:val="0"/>
                <w:sz w:val="24"/>
                <w:szCs w:val="24"/>
              </w:rPr>
            </w:pPr>
            <w:r w:rsidRPr="006A0722">
              <w:rPr>
                <w:rFonts w:ascii="仿宋" w:eastAsia="仿宋" w:hAnsi="仿宋" w:cs="宋体" w:hint="eastAsia"/>
                <w:b/>
                <w:bCs/>
                <w:kern w:val="0"/>
                <w:sz w:val="24"/>
                <w:szCs w:val="24"/>
              </w:rPr>
              <w:t>投资者关系相关类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2101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投资者说明会预告公告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第70号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2102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关于接待机构投资者调研情况的公告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2103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投资者说明会召开情况的公告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2199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其他关于投资者关系相关公告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w:t>
            </w:r>
          </w:p>
        </w:tc>
        <w:tc>
          <w:tcPr>
            <w:tcW w:w="94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层级调整相关类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（增加）可能</w:t>
            </w:r>
            <w:proofErr w:type="gramStart"/>
            <w:r w:rsidRPr="006A0722">
              <w:rPr>
                <w:rFonts w:ascii="仿宋" w:eastAsia="仿宋" w:hAnsi="仿宋" w:cs="宋体" w:hint="eastAsia"/>
                <w:kern w:val="0"/>
                <w:sz w:val="24"/>
                <w:szCs w:val="24"/>
              </w:rPr>
              <w:t>触发降层情形</w:t>
            </w:r>
            <w:proofErr w:type="gramEnd"/>
            <w:r w:rsidRPr="006A0722">
              <w:rPr>
                <w:rFonts w:ascii="仿宋" w:eastAsia="仿宋" w:hAnsi="仿宋" w:cs="宋体" w:hint="eastAsia"/>
                <w:kern w:val="0"/>
                <w:sz w:val="24"/>
                <w:szCs w:val="24"/>
              </w:rPr>
              <w:t>的风险提示公告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第54-1号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可能</w:t>
            </w:r>
            <w:proofErr w:type="gramStart"/>
            <w:r w:rsidRPr="006A0722">
              <w:rPr>
                <w:rFonts w:ascii="仿宋" w:eastAsia="仿宋" w:hAnsi="仿宋" w:cs="宋体" w:hint="eastAsia"/>
                <w:kern w:val="0"/>
                <w:sz w:val="24"/>
                <w:szCs w:val="24"/>
              </w:rPr>
              <w:t>触发降层情形</w:t>
            </w:r>
            <w:proofErr w:type="gramEnd"/>
            <w:r w:rsidRPr="006A0722">
              <w:rPr>
                <w:rFonts w:ascii="仿宋" w:eastAsia="仿宋" w:hAnsi="仿宋" w:cs="宋体" w:hint="eastAsia"/>
                <w:kern w:val="0"/>
                <w:sz w:val="24"/>
                <w:szCs w:val="24"/>
              </w:rPr>
              <w:t>的进展公告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第54-2号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可能</w:t>
            </w:r>
            <w:proofErr w:type="gramStart"/>
            <w:r w:rsidRPr="006A0722">
              <w:rPr>
                <w:rFonts w:ascii="仿宋" w:eastAsia="仿宋" w:hAnsi="仿宋" w:cs="宋体" w:hint="eastAsia"/>
                <w:kern w:val="0"/>
                <w:sz w:val="24"/>
                <w:szCs w:val="24"/>
              </w:rPr>
              <w:t>触发降层情形</w:t>
            </w:r>
            <w:proofErr w:type="gramEnd"/>
            <w:r w:rsidRPr="006A0722">
              <w:rPr>
                <w:rFonts w:ascii="仿宋" w:eastAsia="仿宋" w:hAnsi="仿宋" w:cs="宋体" w:hint="eastAsia"/>
                <w:kern w:val="0"/>
                <w:sz w:val="24"/>
                <w:szCs w:val="24"/>
              </w:rPr>
              <w:t>的风险解除公告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第54-3号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（增加）</w:t>
            </w:r>
            <w:proofErr w:type="gramStart"/>
            <w:r w:rsidRPr="006A0722">
              <w:rPr>
                <w:rFonts w:ascii="仿宋" w:eastAsia="仿宋" w:hAnsi="仿宋" w:cs="宋体" w:hint="eastAsia"/>
                <w:kern w:val="0"/>
                <w:sz w:val="24"/>
                <w:szCs w:val="24"/>
              </w:rPr>
              <w:t>触发降层情形</w:t>
            </w:r>
            <w:proofErr w:type="gramEnd"/>
            <w:r w:rsidRPr="006A0722">
              <w:rPr>
                <w:rFonts w:ascii="仿宋" w:eastAsia="仿宋" w:hAnsi="仿宋" w:cs="宋体" w:hint="eastAsia"/>
                <w:kern w:val="0"/>
                <w:sz w:val="24"/>
                <w:szCs w:val="24"/>
              </w:rPr>
              <w:t>的风险提示公告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第55-1号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触发降层情形</w:t>
            </w:r>
            <w:proofErr w:type="gramEnd"/>
            <w:r w:rsidRPr="006A0722">
              <w:rPr>
                <w:rFonts w:ascii="仿宋" w:eastAsia="仿宋" w:hAnsi="仿宋" w:cs="宋体" w:hint="eastAsia"/>
                <w:kern w:val="0"/>
                <w:sz w:val="24"/>
                <w:szCs w:val="24"/>
              </w:rPr>
              <w:t>的进展公告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第55-2号</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被全国股转公司</w:t>
            </w:r>
            <w:proofErr w:type="gramStart"/>
            <w:r w:rsidRPr="006A0722">
              <w:rPr>
                <w:rFonts w:ascii="仿宋" w:eastAsia="仿宋" w:hAnsi="仿宋" w:cs="宋体" w:hint="eastAsia"/>
                <w:kern w:val="0"/>
                <w:sz w:val="24"/>
                <w:szCs w:val="24"/>
              </w:rPr>
              <w:t>作出降层调整</w:t>
            </w:r>
            <w:proofErr w:type="gramEnd"/>
            <w:r w:rsidRPr="006A0722">
              <w:rPr>
                <w:rFonts w:ascii="仿宋" w:eastAsia="仿宋" w:hAnsi="仿宋" w:cs="宋体" w:hint="eastAsia"/>
                <w:kern w:val="0"/>
                <w:sz w:val="24"/>
                <w:szCs w:val="24"/>
              </w:rPr>
              <w:t>决定的公告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第56-1号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被降层的</w:t>
            </w:r>
            <w:proofErr w:type="gramEnd"/>
            <w:r w:rsidRPr="006A0722">
              <w:rPr>
                <w:rFonts w:ascii="仿宋" w:eastAsia="仿宋" w:hAnsi="仿宋" w:cs="宋体" w:hint="eastAsia"/>
                <w:kern w:val="0"/>
                <w:sz w:val="24"/>
                <w:szCs w:val="24"/>
              </w:rPr>
              <w:t>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第56-2号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对层级调整决定申请复核的公告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2299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其他关于层级调整的公告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w:t>
            </w:r>
          </w:p>
        </w:tc>
        <w:tc>
          <w:tcPr>
            <w:tcW w:w="940" w:type="dxa"/>
            <w:vMerge w:val="restart"/>
            <w:shd w:val="clear" w:color="auto" w:fill="auto"/>
            <w:vAlign w:val="center"/>
            <w:hideMark/>
          </w:tcPr>
          <w:p w:rsidR="006A0722" w:rsidRPr="006A0722" w:rsidRDefault="006A0722" w:rsidP="006A0722">
            <w:pPr>
              <w:widowControl/>
              <w:jc w:val="left"/>
              <w:rPr>
                <w:rFonts w:ascii="仿宋" w:eastAsia="仿宋" w:hAnsi="仿宋" w:cs="宋体"/>
                <w:b/>
                <w:bCs/>
                <w:kern w:val="0"/>
                <w:sz w:val="24"/>
                <w:szCs w:val="24"/>
              </w:rPr>
            </w:pPr>
            <w:r w:rsidRPr="006A0722">
              <w:rPr>
                <w:rFonts w:ascii="仿宋" w:eastAsia="仿宋" w:hAnsi="仿宋" w:cs="宋体" w:hint="eastAsia"/>
                <w:b/>
                <w:bCs/>
                <w:kern w:val="0"/>
                <w:sz w:val="24"/>
                <w:szCs w:val="24"/>
              </w:rPr>
              <w:t>募集资金管理类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使用闲置募集资金购买理财产品的公告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变更募集资金用途的公告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募集资金置换预先投入自筹资金的公告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proofErr w:type="gramStart"/>
            <w:r w:rsidRPr="006A0722">
              <w:rPr>
                <w:rFonts w:ascii="仿宋" w:eastAsia="仿宋" w:hAnsi="仿宋" w:cs="宋体" w:hint="eastAsia"/>
                <w:kern w:val="0"/>
                <w:sz w:val="24"/>
                <w:szCs w:val="24"/>
              </w:rPr>
              <w:t>募投项目</w:t>
            </w:r>
            <w:proofErr w:type="gramEnd"/>
            <w:r w:rsidRPr="006A0722">
              <w:rPr>
                <w:rFonts w:ascii="仿宋" w:eastAsia="仿宋" w:hAnsi="仿宋" w:cs="宋体" w:hint="eastAsia"/>
                <w:kern w:val="0"/>
                <w:sz w:val="24"/>
                <w:szCs w:val="24"/>
              </w:rPr>
              <w:t>实施地点变更的公告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募集资金存放与实际使用情况的专项报告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会计师事务所关于募集资金存放和使用情况的</w:t>
            </w:r>
            <w:proofErr w:type="gramStart"/>
            <w:r w:rsidRPr="006A0722">
              <w:rPr>
                <w:rFonts w:ascii="仿宋" w:eastAsia="仿宋" w:hAnsi="仿宋" w:cs="宋体" w:hint="eastAsia"/>
                <w:kern w:val="0"/>
                <w:sz w:val="24"/>
                <w:szCs w:val="24"/>
              </w:rPr>
              <w:t>鉴证</w:t>
            </w:r>
            <w:proofErr w:type="gramEnd"/>
            <w:r w:rsidRPr="006A0722">
              <w:rPr>
                <w:rFonts w:ascii="仿宋" w:eastAsia="仿宋" w:hAnsi="仿宋" w:cs="宋体" w:hint="eastAsia"/>
                <w:kern w:val="0"/>
                <w:sz w:val="24"/>
                <w:szCs w:val="24"/>
              </w:rPr>
              <w:t>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保荐机构/主办券商关于募集资金存放和使用情况的专项核查报告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保荐机构/主办券商关于募集资金置换的专项核查意见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2499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其他关于募集资金管理的公告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w:t>
            </w:r>
          </w:p>
        </w:tc>
        <w:tc>
          <w:tcPr>
            <w:tcW w:w="940" w:type="dxa"/>
            <w:vMerge w:val="restart"/>
            <w:shd w:val="clear" w:color="auto" w:fill="auto"/>
            <w:vAlign w:val="center"/>
            <w:hideMark/>
          </w:tcPr>
          <w:p w:rsidR="006A0722" w:rsidRPr="006A0722" w:rsidRDefault="006A0722" w:rsidP="006A0722">
            <w:pPr>
              <w:widowControl/>
              <w:jc w:val="left"/>
              <w:rPr>
                <w:rFonts w:ascii="仿宋" w:eastAsia="仿宋" w:hAnsi="仿宋" w:cs="宋体"/>
                <w:b/>
                <w:bCs/>
                <w:kern w:val="0"/>
                <w:sz w:val="24"/>
                <w:szCs w:val="24"/>
              </w:rPr>
            </w:pPr>
            <w:r w:rsidRPr="006A0722">
              <w:rPr>
                <w:rFonts w:ascii="仿宋" w:eastAsia="仿宋" w:hAnsi="仿宋" w:cs="宋体" w:hint="eastAsia"/>
                <w:b/>
                <w:bCs/>
                <w:kern w:val="0"/>
                <w:sz w:val="24"/>
                <w:szCs w:val="24"/>
              </w:rPr>
              <w:t>定向发行可转债</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定向发行可转债说明书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主办券商定向发行可转债推荐工作报告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律师关于可转债发行的法律意见书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w:t>
            </w:r>
            <w:proofErr w:type="gramStart"/>
            <w:r w:rsidRPr="006A0722">
              <w:rPr>
                <w:rFonts w:ascii="仿宋" w:eastAsia="仿宋" w:hAnsi="仿宋" w:cs="宋体" w:hint="eastAsia"/>
                <w:kern w:val="0"/>
                <w:sz w:val="24"/>
                <w:szCs w:val="24"/>
              </w:rPr>
              <w:t>债相关</w:t>
            </w:r>
            <w:proofErr w:type="gramEnd"/>
            <w:r w:rsidRPr="006A0722">
              <w:rPr>
                <w:rFonts w:ascii="仿宋" w:eastAsia="仿宋" w:hAnsi="仿宋" w:cs="宋体" w:hint="eastAsia"/>
                <w:kern w:val="0"/>
                <w:sz w:val="24"/>
                <w:szCs w:val="24"/>
              </w:rPr>
              <w:t>资产审计或评估报告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可转债发行认购公告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可转债发行延期认购公告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可转债认购结果公告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可转债发行情况报告书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2509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终止定向发行可转债公告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中国证监会行政许可申请受理单的公告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中国证监会核准批复的公告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中国证监会中止审核的公告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中国证监会恢复审核的公告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中国证监会不予核准的公告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中国证监会终止审核的公告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全国股转公司受理通知书的公告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全国股转公司无异议函的公告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全国股转公司终止审查决定的公告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2519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全国股转公司中止审查的公告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w:t>
            </w:r>
            <w:proofErr w:type="gramStart"/>
            <w:r w:rsidRPr="006A0722">
              <w:rPr>
                <w:rFonts w:ascii="仿宋" w:eastAsia="仿宋" w:hAnsi="仿宋" w:cs="宋体" w:hint="eastAsia"/>
                <w:kern w:val="0"/>
                <w:sz w:val="24"/>
                <w:szCs w:val="24"/>
              </w:rPr>
              <w:t>债收到</w:t>
            </w:r>
            <w:proofErr w:type="gramEnd"/>
            <w:r w:rsidRPr="006A0722">
              <w:rPr>
                <w:rFonts w:ascii="仿宋" w:eastAsia="仿宋" w:hAnsi="仿宋" w:cs="宋体" w:hint="eastAsia"/>
                <w:kern w:val="0"/>
                <w:sz w:val="24"/>
                <w:szCs w:val="24"/>
              </w:rPr>
              <w:t>全国股转公司恢复审查的公告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可转债挂牌转让的公告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不确定对象定向发行可转债主办</w:t>
            </w:r>
            <w:proofErr w:type="gramStart"/>
            <w:r w:rsidRPr="006A0722">
              <w:rPr>
                <w:rFonts w:ascii="仿宋" w:eastAsia="仿宋" w:hAnsi="仿宋" w:cs="宋体" w:hint="eastAsia"/>
                <w:kern w:val="0"/>
                <w:sz w:val="24"/>
                <w:szCs w:val="24"/>
              </w:rPr>
              <w:t>券商专项</w:t>
            </w:r>
            <w:proofErr w:type="gramEnd"/>
            <w:r w:rsidRPr="006A0722">
              <w:rPr>
                <w:rFonts w:ascii="仿宋" w:eastAsia="仿宋" w:hAnsi="仿宋" w:cs="宋体" w:hint="eastAsia"/>
                <w:kern w:val="0"/>
                <w:sz w:val="24"/>
                <w:szCs w:val="24"/>
              </w:rPr>
              <w:t>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不确定对象定向发行可转</w:t>
            </w:r>
            <w:proofErr w:type="gramStart"/>
            <w:r w:rsidRPr="006A0722">
              <w:rPr>
                <w:rFonts w:ascii="仿宋" w:eastAsia="仿宋" w:hAnsi="仿宋" w:cs="宋体" w:hint="eastAsia"/>
                <w:kern w:val="0"/>
                <w:sz w:val="24"/>
                <w:szCs w:val="24"/>
              </w:rPr>
              <w:t>债律师</w:t>
            </w:r>
            <w:proofErr w:type="gramEnd"/>
            <w:r w:rsidRPr="006A0722">
              <w:rPr>
                <w:rFonts w:ascii="仿宋" w:eastAsia="仿宋" w:hAnsi="仿宋" w:cs="宋体" w:hint="eastAsia"/>
                <w:kern w:val="0"/>
                <w:sz w:val="24"/>
                <w:szCs w:val="24"/>
              </w:rPr>
              <w:t>补充法律意见书</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定向发行可转债募集资金置换公告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资信评级报告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担保合同和担保函</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董事会关于非标准无保留意见审计报告涉及事项处理情况的说明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87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会计师事务所及注册会计师关于非标准无保留意见审计报告涉及事项处理情况的说明</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2529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对定向发行可转债</w:t>
            </w:r>
            <w:proofErr w:type="gramStart"/>
            <w:r w:rsidRPr="006A0722">
              <w:rPr>
                <w:rFonts w:ascii="仿宋" w:eastAsia="仿宋" w:hAnsi="仿宋" w:cs="宋体" w:hint="eastAsia"/>
                <w:kern w:val="0"/>
                <w:sz w:val="24"/>
                <w:szCs w:val="24"/>
              </w:rPr>
              <w:t>作出</w:t>
            </w:r>
            <w:proofErr w:type="gramEnd"/>
            <w:r w:rsidRPr="006A0722">
              <w:rPr>
                <w:rFonts w:ascii="仿宋" w:eastAsia="仿宋" w:hAnsi="仿宋" w:cs="宋体" w:hint="eastAsia"/>
                <w:kern w:val="0"/>
                <w:sz w:val="24"/>
                <w:szCs w:val="24"/>
              </w:rPr>
              <w:t>重大调整的公告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拟终止定向发行可转债的公告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收到全国股转公司可转债定向发行自律监管意见函的公告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收到全国股转公司终止可转债定向发行受理通知书的公告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主办券商关于终止可转债定向发行的专项核查意见</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可转债发行募集资金存放与实际使用情况专项自查报告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87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主办券商关于定向发行可转债募集资金存放及使用情况的核查报告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可转债募集资金用途变更公告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偿债能力分析报告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主办券商关于公司偿债能力情况的核查报告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2539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w:t>
            </w:r>
            <w:proofErr w:type="gramStart"/>
            <w:r w:rsidRPr="006A0722">
              <w:rPr>
                <w:rFonts w:ascii="仿宋" w:eastAsia="仿宋" w:hAnsi="仿宋" w:cs="宋体" w:hint="eastAsia"/>
                <w:kern w:val="0"/>
                <w:sz w:val="24"/>
                <w:szCs w:val="24"/>
              </w:rPr>
              <w:t>债开始</w:t>
            </w:r>
            <w:proofErr w:type="gramEnd"/>
            <w:r w:rsidRPr="006A0722">
              <w:rPr>
                <w:rFonts w:ascii="仿宋" w:eastAsia="仿宋" w:hAnsi="仿宋" w:cs="宋体" w:hint="eastAsia"/>
                <w:kern w:val="0"/>
                <w:sz w:val="24"/>
                <w:szCs w:val="24"/>
              </w:rPr>
              <w:t>转股的公告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可转债转股结果</w:t>
            </w:r>
            <w:proofErr w:type="gramStart"/>
            <w:r w:rsidRPr="006A0722">
              <w:rPr>
                <w:rFonts w:ascii="仿宋" w:eastAsia="仿宋" w:hAnsi="仿宋" w:cs="宋体" w:hint="eastAsia"/>
                <w:kern w:val="0"/>
                <w:sz w:val="24"/>
                <w:szCs w:val="24"/>
              </w:rPr>
              <w:t>曁</w:t>
            </w:r>
            <w:proofErr w:type="gramEnd"/>
            <w:r w:rsidRPr="006A0722">
              <w:rPr>
                <w:rFonts w:ascii="仿宋" w:eastAsia="仿宋" w:hAnsi="仿宋" w:cs="宋体" w:hint="eastAsia"/>
                <w:kern w:val="0"/>
                <w:sz w:val="24"/>
                <w:szCs w:val="24"/>
              </w:rPr>
              <w:t>股份变动的公告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可转债暂停转股的公告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w:t>
            </w:r>
            <w:proofErr w:type="gramStart"/>
            <w:r w:rsidRPr="006A0722">
              <w:rPr>
                <w:rFonts w:ascii="仿宋" w:eastAsia="仿宋" w:hAnsi="仿宋" w:cs="宋体" w:hint="eastAsia"/>
                <w:kern w:val="0"/>
                <w:sz w:val="24"/>
                <w:szCs w:val="24"/>
              </w:rPr>
              <w:t>债恢复转</w:t>
            </w:r>
            <w:proofErr w:type="gramEnd"/>
            <w:r w:rsidRPr="006A0722">
              <w:rPr>
                <w:rFonts w:ascii="仿宋" w:eastAsia="仿宋" w:hAnsi="仿宋" w:cs="宋体" w:hint="eastAsia"/>
                <w:kern w:val="0"/>
                <w:sz w:val="24"/>
                <w:szCs w:val="24"/>
              </w:rPr>
              <w:t>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转股价格调整公告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转股价格修正提示性公告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转股价格修正公告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可转债转股价格调整</w:t>
            </w:r>
            <w:proofErr w:type="gramStart"/>
            <w:r w:rsidRPr="006A0722">
              <w:rPr>
                <w:rFonts w:ascii="仿宋" w:eastAsia="仿宋" w:hAnsi="仿宋" w:cs="宋体" w:hint="eastAsia"/>
                <w:kern w:val="0"/>
                <w:sz w:val="24"/>
                <w:szCs w:val="24"/>
              </w:rPr>
              <w:t>曁</w:t>
            </w:r>
            <w:proofErr w:type="gramEnd"/>
            <w:r w:rsidRPr="006A0722">
              <w:rPr>
                <w:rFonts w:ascii="仿宋" w:eastAsia="仿宋" w:hAnsi="仿宋" w:cs="宋体" w:hint="eastAsia"/>
                <w:kern w:val="0"/>
                <w:sz w:val="24"/>
                <w:szCs w:val="24"/>
              </w:rPr>
              <w:t>暂停转股的公告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可转债暂停转让的提示性公告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可转债暂停转让的公告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2549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w:t>
            </w:r>
            <w:proofErr w:type="gramStart"/>
            <w:r w:rsidRPr="006A0722">
              <w:rPr>
                <w:rFonts w:ascii="仿宋" w:eastAsia="仿宋" w:hAnsi="仿宋" w:cs="宋体" w:hint="eastAsia"/>
                <w:kern w:val="0"/>
                <w:sz w:val="24"/>
                <w:szCs w:val="24"/>
              </w:rPr>
              <w:t>债恢复</w:t>
            </w:r>
            <w:proofErr w:type="gramEnd"/>
            <w:r w:rsidRPr="006A0722">
              <w:rPr>
                <w:rFonts w:ascii="仿宋" w:eastAsia="仿宋" w:hAnsi="仿宋" w:cs="宋体" w:hint="eastAsia"/>
                <w:kern w:val="0"/>
                <w:sz w:val="24"/>
                <w:szCs w:val="24"/>
              </w:rPr>
              <w:t>转让的公告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不提前赎回可转债的公告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可转债赎回的提示性公告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可转债赎回暨暂停转让、暂停转股的公告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可转债赎回结果的公告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可转债赎回结果暨终止挂牌公告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可转债回售的公告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可转债回售的提示性公告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可转债回售结果的公告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2558</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可转债回售结果暨终止挂牌的公告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2559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可转债付息公告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2560</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可转债本息兑付公告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本息兑付暨终止挂牌公告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可转债利率调整的公告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可转债解除限售公告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可转债回购注销公告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可转债持有人会议召开通知</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2566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可转债持有人会议决议</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2599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其他关于可转债的公告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w:t>
            </w:r>
          </w:p>
        </w:tc>
        <w:tc>
          <w:tcPr>
            <w:tcW w:w="940" w:type="dxa"/>
            <w:vMerge w:val="restart"/>
            <w:shd w:val="clear" w:color="auto" w:fill="auto"/>
            <w:vAlign w:val="center"/>
            <w:hideMark/>
          </w:tcPr>
          <w:p w:rsidR="006A0722" w:rsidRPr="006A0722" w:rsidRDefault="006A0722" w:rsidP="006A0722">
            <w:pPr>
              <w:widowControl/>
              <w:jc w:val="center"/>
              <w:rPr>
                <w:rFonts w:ascii="仿宋" w:eastAsia="仿宋" w:hAnsi="仿宋" w:cs="宋体"/>
                <w:b/>
                <w:bCs/>
                <w:kern w:val="0"/>
                <w:sz w:val="24"/>
                <w:szCs w:val="24"/>
              </w:rPr>
            </w:pPr>
            <w:r w:rsidRPr="006A0722">
              <w:rPr>
                <w:rFonts w:ascii="仿宋" w:eastAsia="仿宋" w:hAnsi="仿宋" w:cs="宋体" w:hint="eastAsia"/>
                <w:b/>
                <w:bCs/>
                <w:kern w:val="0"/>
                <w:sz w:val="24"/>
                <w:szCs w:val="24"/>
              </w:rPr>
              <w:t>重大经营类</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签订重大经营合同公告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签订战略框架协议及其进展公告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公司获高新技术企业或公司产品获得高新技术产品认证公告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开展新业务公告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重要在</w:t>
            </w:r>
            <w:proofErr w:type="gramStart"/>
            <w:r w:rsidRPr="006A0722">
              <w:rPr>
                <w:rFonts w:ascii="仿宋" w:eastAsia="仿宋" w:hAnsi="仿宋" w:cs="宋体" w:hint="eastAsia"/>
                <w:kern w:val="0"/>
                <w:sz w:val="24"/>
                <w:szCs w:val="24"/>
              </w:rPr>
              <w:t>研</w:t>
            </w:r>
            <w:proofErr w:type="gramEnd"/>
            <w:r w:rsidRPr="006A0722">
              <w:rPr>
                <w:rFonts w:ascii="仿宋" w:eastAsia="仿宋" w:hAnsi="仿宋" w:cs="宋体" w:hint="eastAsia"/>
                <w:kern w:val="0"/>
                <w:sz w:val="24"/>
                <w:szCs w:val="24"/>
              </w:rPr>
              <w:t>产品/项目取得阶段性成果公告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重要在</w:t>
            </w:r>
            <w:proofErr w:type="gramStart"/>
            <w:r w:rsidRPr="006A0722">
              <w:rPr>
                <w:rFonts w:ascii="仿宋" w:eastAsia="仿宋" w:hAnsi="仿宋" w:cs="宋体" w:hint="eastAsia"/>
                <w:kern w:val="0"/>
                <w:sz w:val="24"/>
                <w:szCs w:val="24"/>
              </w:rPr>
              <w:t>研</w:t>
            </w:r>
            <w:proofErr w:type="gramEnd"/>
            <w:r w:rsidRPr="006A0722">
              <w:rPr>
                <w:rFonts w:ascii="仿宋" w:eastAsia="仿宋" w:hAnsi="仿宋" w:cs="宋体" w:hint="eastAsia"/>
                <w:kern w:val="0"/>
                <w:sz w:val="24"/>
                <w:szCs w:val="24"/>
              </w:rPr>
              <w:t>产品/项目研发失败的提示公告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585"/>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2607</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主要产品（核心技术）丧失竞争优势的公告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99</w:t>
            </w:r>
          </w:p>
        </w:tc>
        <w:tc>
          <w:tcPr>
            <w:tcW w:w="940" w:type="dxa"/>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其他</w:t>
            </w:r>
          </w:p>
        </w:tc>
        <w:tc>
          <w:tcPr>
            <w:tcW w:w="1000" w:type="dxa"/>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9999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其他公告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restart"/>
            <w:shd w:val="clear" w:color="auto" w:fill="auto"/>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0</w:t>
            </w:r>
          </w:p>
        </w:tc>
        <w:tc>
          <w:tcPr>
            <w:tcW w:w="940" w:type="dxa"/>
            <w:vMerge w:val="restart"/>
            <w:shd w:val="clear" w:color="auto" w:fill="auto"/>
            <w:vAlign w:val="center"/>
            <w:hideMark/>
          </w:tcPr>
          <w:p w:rsidR="006A0722" w:rsidRPr="006A0722" w:rsidRDefault="006A0722" w:rsidP="006A0722">
            <w:pPr>
              <w:widowControl/>
              <w:rPr>
                <w:rFonts w:ascii="仿宋" w:eastAsia="仿宋" w:hAnsi="仿宋" w:cs="宋体"/>
                <w:b/>
                <w:bCs/>
                <w:kern w:val="0"/>
                <w:sz w:val="24"/>
                <w:szCs w:val="24"/>
              </w:rPr>
            </w:pPr>
            <w:r w:rsidRPr="006A0722">
              <w:rPr>
                <w:rFonts w:ascii="仿宋" w:eastAsia="仿宋" w:hAnsi="仿宋" w:cs="宋体" w:hint="eastAsia"/>
                <w:b/>
                <w:bCs/>
                <w:kern w:val="0"/>
                <w:sz w:val="24"/>
                <w:szCs w:val="24"/>
              </w:rPr>
              <w:t>券商公告</w:t>
            </w: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1</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主办券商风险提示公告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第74号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2</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解除持续督导协议的公告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3</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签署持续督导协议的公告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r w:rsidR="006A0722" w:rsidRPr="006A0722" w:rsidTr="00BB7456">
        <w:trPr>
          <w:trHeight w:val="87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4</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主办券商关于挂牌公司预计无法按期披露或未按规定披露定期报告的风险提示性公告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第72号</w:t>
            </w:r>
          </w:p>
        </w:tc>
      </w:tr>
      <w:tr w:rsidR="006A0722" w:rsidRPr="006A0722" w:rsidTr="00BB7456">
        <w:trPr>
          <w:trHeight w:val="87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5</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主办券商关于拟单方解除与挂牌公司持续督导协议的风险提示性公告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第73-1号</w:t>
            </w:r>
          </w:p>
        </w:tc>
      </w:tr>
      <w:tr w:rsidR="006A0722" w:rsidRPr="006A0722" w:rsidTr="00BB7456">
        <w:trPr>
          <w:trHeight w:val="87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6</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主办券商关于单方解除与挂牌公司持续督导协议的风险提示性公告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是</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第73-2号</w:t>
            </w:r>
          </w:p>
        </w:tc>
      </w:tr>
      <w:tr w:rsidR="006A0722" w:rsidRPr="006A0722" w:rsidTr="00BB7456">
        <w:trPr>
          <w:trHeight w:val="330"/>
        </w:trPr>
        <w:tc>
          <w:tcPr>
            <w:tcW w:w="780" w:type="dxa"/>
            <w:vMerge/>
            <w:vAlign w:val="center"/>
            <w:hideMark/>
          </w:tcPr>
          <w:p w:rsidR="006A0722" w:rsidRPr="006A0722" w:rsidRDefault="006A0722" w:rsidP="006A0722">
            <w:pPr>
              <w:widowControl/>
              <w:jc w:val="left"/>
              <w:rPr>
                <w:rFonts w:ascii="Times New Roman" w:eastAsia="宋体" w:hAnsi="Times New Roman" w:cs="Times New Roman"/>
                <w:kern w:val="0"/>
                <w:sz w:val="24"/>
                <w:szCs w:val="24"/>
              </w:rPr>
            </w:pPr>
          </w:p>
        </w:tc>
        <w:tc>
          <w:tcPr>
            <w:tcW w:w="940" w:type="dxa"/>
            <w:vMerge/>
            <w:vAlign w:val="center"/>
            <w:hideMark/>
          </w:tcPr>
          <w:p w:rsidR="006A0722" w:rsidRPr="006A0722" w:rsidRDefault="006A0722" w:rsidP="006A0722">
            <w:pPr>
              <w:widowControl/>
              <w:jc w:val="left"/>
              <w:rPr>
                <w:rFonts w:ascii="仿宋" w:eastAsia="仿宋" w:hAnsi="仿宋" w:cs="宋体"/>
                <w:b/>
                <w:bCs/>
                <w:kern w:val="0"/>
                <w:sz w:val="24"/>
                <w:szCs w:val="24"/>
              </w:rPr>
            </w:pPr>
          </w:p>
        </w:tc>
        <w:tc>
          <w:tcPr>
            <w:tcW w:w="1000" w:type="dxa"/>
            <w:shd w:val="clear" w:color="auto" w:fill="auto"/>
            <w:noWrap/>
            <w:vAlign w:val="center"/>
            <w:hideMark/>
          </w:tcPr>
          <w:p w:rsidR="006A0722" w:rsidRPr="006A0722" w:rsidRDefault="006A0722" w:rsidP="006A0722">
            <w:pPr>
              <w:widowControl/>
              <w:jc w:val="center"/>
              <w:rPr>
                <w:rFonts w:ascii="Times New Roman" w:eastAsia="宋体" w:hAnsi="Times New Roman" w:cs="Times New Roman"/>
                <w:kern w:val="0"/>
                <w:sz w:val="24"/>
                <w:szCs w:val="24"/>
              </w:rPr>
            </w:pPr>
            <w:r w:rsidRPr="006A0722">
              <w:rPr>
                <w:rFonts w:ascii="Times New Roman" w:eastAsia="宋体" w:hAnsi="Times New Roman" w:cs="Times New Roman"/>
                <w:kern w:val="0"/>
                <w:sz w:val="24"/>
                <w:szCs w:val="24"/>
              </w:rPr>
              <w:t>99</w:t>
            </w:r>
          </w:p>
        </w:tc>
        <w:tc>
          <w:tcPr>
            <w:tcW w:w="3082" w:type="dxa"/>
            <w:shd w:val="clear" w:color="auto" w:fill="auto"/>
            <w:vAlign w:val="center"/>
            <w:hideMark/>
          </w:tcPr>
          <w:p w:rsidR="006A0722" w:rsidRPr="006A0722" w:rsidRDefault="006A0722" w:rsidP="006A0722">
            <w:pPr>
              <w:widowControl/>
              <w:rPr>
                <w:rFonts w:ascii="仿宋" w:eastAsia="仿宋" w:hAnsi="仿宋" w:cs="宋体"/>
                <w:kern w:val="0"/>
                <w:sz w:val="24"/>
                <w:szCs w:val="24"/>
              </w:rPr>
            </w:pPr>
            <w:r w:rsidRPr="006A0722">
              <w:rPr>
                <w:rFonts w:ascii="仿宋" w:eastAsia="仿宋" w:hAnsi="仿宋" w:cs="宋体" w:hint="eastAsia"/>
                <w:kern w:val="0"/>
                <w:sz w:val="24"/>
                <w:szCs w:val="24"/>
              </w:rPr>
              <w:t>主办券商其他公告</w:t>
            </w:r>
          </w:p>
        </w:tc>
        <w:tc>
          <w:tcPr>
            <w:tcW w:w="1134"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否</w:t>
            </w:r>
          </w:p>
        </w:tc>
        <w:tc>
          <w:tcPr>
            <w:tcW w:w="1418" w:type="dxa"/>
            <w:shd w:val="clear" w:color="auto" w:fill="auto"/>
            <w:vAlign w:val="center"/>
            <w:hideMark/>
          </w:tcPr>
          <w:p w:rsidR="006A0722" w:rsidRPr="006A0722" w:rsidRDefault="006A0722" w:rsidP="006A0722">
            <w:pPr>
              <w:widowControl/>
              <w:jc w:val="center"/>
              <w:rPr>
                <w:rFonts w:ascii="仿宋" w:eastAsia="仿宋" w:hAnsi="仿宋" w:cs="宋体"/>
                <w:kern w:val="0"/>
                <w:sz w:val="24"/>
                <w:szCs w:val="24"/>
              </w:rPr>
            </w:pPr>
            <w:r w:rsidRPr="006A0722">
              <w:rPr>
                <w:rFonts w:ascii="仿宋" w:eastAsia="仿宋" w:hAnsi="仿宋" w:cs="宋体" w:hint="eastAsia"/>
                <w:kern w:val="0"/>
                <w:sz w:val="24"/>
                <w:szCs w:val="24"/>
              </w:rPr>
              <w:t>-</w:t>
            </w:r>
          </w:p>
        </w:tc>
      </w:tr>
    </w:tbl>
    <w:p w:rsidR="001820C6" w:rsidRPr="006A0722" w:rsidRDefault="001820C6"/>
    <w:p w:rsidR="001820C6" w:rsidRPr="006A0722" w:rsidRDefault="00DE4E6D">
      <w:pPr>
        <w:ind w:firstLineChars="200" w:firstLine="482"/>
      </w:pPr>
      <w:r w:rsidRPr="006A0722">
        <w:rPr>
          <w:rFonts w:ascii="仿宋" w:eastAsia="仿宋" w:hAnsi="仿宋" w:cs="宋体" w:hint="eastAsia"/>
          <w:b/>
          <w:bCs/>
          <w:kern w:val="0"/>
          <w:sz w:val="24"/>
          <w:szCs w:val="24"/>
        </w:rPr>
        <w:t>注</w:t>
      </w:r>
      <w:r w:rsidRPr="006A0722">
        <w:rPr>
          <w:rFonts w:ascii="仿宋" w:eastAsia="仿宋" w:hAnsi="仿宋" w:cs="宋体" w:hint="eastAsia"/>
          <w:bCs/>
          <w:kern w:val="0"/>
          <w:sz w:val="24"/>
          <w:szCs w:val="24"/>
        </w:rPr>
        <w:t>：如适用XBRL模板，挂牌公司</w:t>
      </w:r>
      <w:r w:rsidRPr="006A0722">
        <w:rPr>
          <w:rFonts w:ascii="仿宋" w:eastAsia="仿宋" w:hAnsi="仿宋" w:cs="宋体"/>
          <w:bCs/>
          <w:kern w:val="0"/>
          <w:sz w:val="24"/>
          <w:szCs w:val="24"/>
        </w:rPr>
        <w:t>及其他信息披露义务人</w:t>
      </w:r>
      <w:r w:rsidRPr="006A0722">
        <w:rPr>
          <w:rFonts w:ascii="仿宋" w:eastAsia="仿宋" w:hAnsi="仿宋" w:cs="宋体" w:hint="eastAsia"/>
          <w:bCs/>
          <w:kern w:val="0"/>
          <w:sz w:val="24"/>
          <w:szCs w:val="24"/>
        </w:rPr>
        <w:t>需使用X</w:t>
      </w:r>
      <w:r w:rsidRPr="006A0722">
        <w:rPr>
          <w:rFonts w:ascii="仿宋" w:eastAsia="仿宋" w:hAnsi="仿宋" w:cs="宋体"/>
          <w:bCs/>
          <w:kern w:val="0"/>
          <w:sz w:val="24"/>
          <w:szCs w:val="24"/>
        </w:rPr>
        <w:t>BRL</w:t>
      </w:r>
      <w:r w:rsidRPr="006A0722">
        <w:rPr>
          <w:rFonts w:ascii="仿宋" w:eastAsia="仿宋" w:hAnsi="仿宋" w:cs="宋体" w:hint="eastAsia"/>
          <w:bCs/>
          <w:kern w:val="0"/>
          <w:sz w:val="24"/>
          <w:szCs w:val="24"/>
        </w:rPr>
        <w:t>编制工具</w:t>
      </w:r>
      <w:r w:rsidRPr="006A0722">
        <w:rPr>
          <w:rFonts w:ascii="仿宋" w:eastAsia="仿宋" w:hAnsi="仿宋" w:cs="宋体"/>
          <w:bCs/>
          <w:kern w:val="0"/>
          <w:sz w:val="24"/>
          <w:szCs w:val="24"/>
        </w:rPr>
        <w:t>编制</w:t>
      </w:r>
      <w:r w:rsidRPr="006A0722">
        <w:rPr>
          <w:rFonts w:ascii="仿宋" w:eastAsia="仿宋" w:hAnsi="仿宋" w:cs="宋体" w:hint="eastAsia"/>
          <w:bCs/>
          <w:kern w:val="0"/>
          <w:sz w:val="24"/>
          <w:szCs w:val="24"/>
        </w:rPr>
        <w:t>信息披露</w:t>
      </w:r>
      <w:r w:rsidRPr="006A0722">
        <w:rPr>
          <w:rFonts w:ascii="仿宋" w:eastAsia="仿宋" w:hAnsi="仿宋" w:cs="宋体"/>
          <w:bCs/>
          <w:kern w:val="0"/>
          <w:sz w:val="24"/>
          <w:szCs w:val="24"/>
        </w:rPr>
        <w:t>文件，</w:t>
      </w:r>
      <w:r w:rsidRPr="006A0722">
        <w:rPr>
          <w:rFonts w:ascii="仿宋" w:eastAsia="仿宋" w:hAnsi="仿宋" w:cs="宋体" w:hint="eastAsia"/>
          <w:bCs/>
          <w:kern w:val="0"/>
          <w:sz w:val="24"/>
          <w:szCs w:val="24"/>
        </w:rPr>
        <w:t>并在</w:t>
      </w:r>
      <w:r w:rsidRPr="006A0722">
        <w:rPr>
          <w:rFonts w:ascii="仿宋" w:eastAsia="仿宋" w:hAnsi="仿宋" w:cs="宋体"/>
          <w:bCs/>
          <w:kern w:val="0"/>
          <w:sz w:val="24"/>
          <w:szCs w:val="24"/>
        </w:rPr>
        <w:t>BPM</w:t>
      </w:r>
      <w:r w:rsidRPr="006A0722">
        <w:rPr>
          <w:rFonts w:ascii="仿宋" w:eastAsia="仿宋" w:hAnsi="仿宋" w:cs="宋体" w:hint="eastAsia"/>
          <w:bCs/>
          <w:kern w:val="0"/>
          <w:sz w:val="24"/>
          <w:szCs w:val="24"/>
        </w:rPr>
        <w:t>报送</w:t>
      </w:r>
      <w:proofErr w:type="gramStart"/>
      <w:r w:rsidRPr="006A0722">
        <w:rPr>
          <w:rFonts w:ascii="仿宋" w:eastAsia="仿宋" w:hAnsi="仿宋" w:cs="宋体" w:hint="eastAsia"/>
          <w:bCs/>
          <w:kern w:val="0"/>
          <w:sz w:val="24"/>
          <w:szCs w:val="24"/>
        </w:rPr>
        <w:t>端</w:t>
      </w:r>
      <w:r w:rsidRPr="006A0722">
        <w:rPr>
          <w:rFonts w:ascii="仿宋" w:eastAsia="仿宋" w:hAnsi="仿宋" w:cs="宋体"/>
          <w:bCs/>
          <w:kern w:val="0"/>
          <w:sz w:val="24"/>
          <w:szCs w:val="24"/>
        </w:rPr>
        <w:t>选择</w:t>
      </w:r>
      <w:proofErr w:type="gramEnd"/>
      <w:r w:rsidRPr="006A0722">
        <w:rPr>
          <w:rFonts w:ascii="仿宋" w:eastAsia="仿宋" w:hAnsi="仿宋" w:cs="宋体"/>
          <w:bCs/>
          <w:kern w:val="0"/>
          <w:sz w:val="24"/>
          <w:szCs w:val="24"/>
        </w:rPr>
        <w:t>对应类别上传</w:t>
      </w:r>
      <w:r w:rsidRPr="006A0722">
        <w:rPr>
          <w:rFonts w:ascii="仿宋" w:eastAsia="仿宋" w:hAnsi="仿宋" w:cs="宋体" w:hint="eastAsia"/>
          <w:bCs/>
          <w:kern w:val="0"/>
          <w:sz w:val="24"/>
          <w:szCs w:val="24"/>
        </w:rPr>
        <w:t>编制工具</w:t>
      </w:r>
      <w:r w:rsidRPr="006A0722">
        <w:rPr>
          <w:rFonts w:ascii="仿宋" w:eastAsia="仿宋" w:hAnsi="仿宋" w:cs="宋体"/>
          <w:bCs/>
          <w:kern w:val="0"/>
          <w:sz w:val="24"/>
          <w:szCs w:val="24"/>
        </w:rPr>
        <w:t>生成的信息披露文件</w:t>
      </w:r>
      <w:r w:rsidRPr="006A0722">
        <w:rPr>
          <w:rFonts w:ascii="仿宋" w:eastAsia="仿宋" w:hAnsi="仿宋" w:cs="宋体" w:hint="eastAsia"/>
          <w:bCs/>
          <w:kern w:val="0"/>
          <w:sz w:val="24"/>
          <w:szCs w:val="24"/>
        </w:rPr>
        <w:t>；</w:t>
      </w:r>
      <w:r w:rsidRPr="006A0722">
        <w:rPr>
          <w:rFonts w:ascii="仿宋" w:eastAsia="仿宋" w:hAnsi="仿宋" w:cs="宋体"/>
          <w:bCs/>
          <w:kern w:val="0"/>
          <w:sz w:val="24"/>
          <w:szCs w:val="24"/>
        </w:rPr>
        <w:t>如不适用</w:t>
      </w:r>
      <w:r w:rsidRPr="006A0722">
        <w:rPr>
          <w:rFonts w:ascii="仿宋" w:eastAsia="仿宋" w:hAnsi="仿宋" w:cs="宋体" w:hint="eastAsia"/>
          <w:bCs/>
          <w:kern w:val="0"/>
          <w:sz w:val="24"/>
          <w:szCs w:val="24"/>
        </w:rPr>
        <w:t>XBRL模板</w:t>
      </w:r>
      <w:r w:rsidRPr="006A0722">
        <w:rPr>
          <w:rFonts w:ascii="仿宋" w:eastAsia="仿宋" w:hAnsi="仿宋" w:cs="宋体"/>
          <w:bCs/>
          <w:kern w:val="0"/>
          <w:sz w:val="24"/>
          <w:szCs w:val="24"/>
        </w:rPr>
        <w:t>，</w:t>
      </w:r>
      <w:r w:rsidRPr="006A0722">
        <w:rPr>
          <w:rFonts w:ascii="仿宋" w:eastAsia="仿宋" w:hAnsi="仿宋" w:cs="宋体" w:hint="eastAsia"/>
          <w:bCs/>
          <w:kern w:val="0"/>
          <w:sz w:val="24"/>
          <w:szCs w:val="24"/>
        </w:rPr>
        <w:t>挂牌公司</w:t>
      </w:r>
      <w:r w:rsidRPr="006A0722">
        <w:rPr>
          <w:rFonts w:ascii="仿宋" w:eastAsia="仿宋" w:hAnsi="仿宋" w:cs="宋体"/>
          <w:bCs/>
          <w:kern w:val="0"/>
          <w:sz w:val="24"/>
          <w:szCs w:val="24"/>
        </w:rPr>
        <w:t>及其他信息披露义务人</w:t>
      </w:r>
      <w:r w:rsidRPr="006A0722">
        <w:rPr>
          <w:rFonts w:ascii="仿宋" w:eastAsia="仿宋" w:hAnsi="仿宋" w:cs="宋体" w:hint="eastAsia"/>
          <w:bCs/>
          <w:kern w:val="0"/>
          <w:sz w:val="24"/>
          <w:szCs w:val="24"/>
        </w:rPr>
        <w:t>可</w:t>
      </w:r>
      <w:r w:rsidRPr="006A0722">
        <w:rPr>
          <w:rFonts w:ascii="仿宋" w:eastAsia="仿宋" w:hAnsi="仿宋" w:cs="宋体"/>
          <w:bCs/>
          <w:kern w:val="0"/>
          <w:sz w:val="24"/>
          <w:szCs w:val="24"/>
        </w:rPr>
        <w:t>根据有关规定自行编制信息披露文件。</w:t>
      </w:r>
    </w:p>
    <w:sectPr w:rsidR="001820C6" w:rsidRPr="006A072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792" w:rsidRDefault="001A7792">
      <w:r>
        <w:separator/>
      </w:r>
    </w:p>
  </w:endnote>
  <w:endnote w:type="continuationSeparator" w:id="0">
    <w:p w:rsidR="001A7792" w:rsidRDefault="001A7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256625"/>
    </w:sdtPr>
    <w:sdtContent>
      <w:p w:rsidR="005C7C82" w:rsidRDefault="005C7C82">
        <w:pPr>
          <w:pStyle w:val="a4"/>
          <w:jc w:val="center"/>
        </w:pPr>
        <w:r>
          <w:fldChar w:fldCharType="begin"/>
        </w:r>
        <w:r>
          <w:instrText>PAGE   \* MERGEFORMAT</w:instrText>
        </w:r>
        <w:r>
          <w:fldChar w:fldCharType="separate"/>
        </w:r>
        <w:r w:rsidR="00D90983" w:rsidRPr="00D90983">
          <w:rPr>
            <w:noProof/>
            <w:lang w:val="zh-CN"/>
          </w:rPr>
          <w:t>2</w:t>
        </w:r>
        <w:r>
          <w:fldChar w:fldCharType="end"/>
        </w:r>
      </w:p>
    </w:sdtContent>
  </w:sdt>
  <w:p w:rsidR="005C7C82" w:rsidRDefault="005C7C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792" w:rsidRDefault="001A7792">
      <w:r>
        <w:separator/>
      </w:r>
    </w:p>
  </w:footnote>
  <w:footnote w:type="continuationSeparator" w:id="0">
    <w:p w:rsidR="001A7792" w:rsidRDefault="001A7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A6"/>
    <w:rsid w:val="00003C64"/>
    <w:rsid w:val="000634EB"/>
    <w:rsid w:val="000D1162"/>
    <w:rsid w:val="000E07A6"/>
    <w:rsid w:val="00117E92"/>
    <w:rsid w:val="00161CC8"/>
    <w:rsid w:val="001820C6"/>
    <w:rsid w:val="001A7792"/>
    <w:rsid w:val="00210F26"/>
    <w:rsid w:val="00222ABD"/>
    <w:rsid w:val="00262D93"/>
    <w:rsid w:val="0033087A"/>
    <w:rsid w:val="003A3F03"/>
    <w:rsid w:val="003F7184"/>
    <w:rsid w:val="004B7451"/>
    <w:rsid w:val="005C693A"/>
    <w:rsid w:val="005C7C82"/>
    <w:rsid w:val="00655999"/>
    <w:rsid w:val="00695D22"/>
    <w:rsid w:val="006A0722"/>
    <w:rsid w:val="006F097D"/>
    <w:rsid w:val="00762ADB"/>
    <w:rsid w:val="008C7337"/>
    <w:rsid w:val="009E6A84"/>
    <w:rsid w:val="00A27061"/>
    <w:rsid w:val="00AA608A"/>
    <w:rsid w:val="00AC4A9C"/>
    <w:rsid w:val="00AF5D8D"/>
    <w:rsid w:val="00BB7456"/>
    <w:rsid w:val="00C07240"/>
    <w:rsid w:val="00CB4D76"/>
    <w:rsid w:val="00CE1E9F"/>
    <w:rsid w:val="00D90983"/>
    <w:rsid w:val="00DE4E6D"/>
    <w:rsid w:val="00E50BA1"/>
    <w:rsid w:val="00E67F31"/>
    <w:rsid w:val="00FA5C75"/>
    <w:rsid w:val="00FD2F9D"/>
    <w:rsid w:val="00FE2715"/>
    <w:rsid w:val="06E9D409"/>
    <w:rsid w:val="57FEEE2A"/>
    <w:rsid w:val="627E0E1B"/>
    <w:rsid w:val="6DFF21A9"/>
    <w:rsid w:val="7BDF0D7E"/>
    <w:rsid w:val="7DBDFADB"/>
    <w:rsid w:val="7EDF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3B4A7A-3E6E-4DC6-BDCB-52821DB4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styleId="a6">
    <w:name w:val="Hyperlink"/>
    <w:basedOn w:val="a0"/>
    <w:uiPriority w:val="99"/>
    <w:semiHidden/>
    <w:unhideWhenUsed/>
    <w:rsid w:val="006A0722"/>
    <w:rPr>
      <w:color w:val="0000FF"/>
      <w:u w:val="single"/>
    </w:rPr>
  </w:style>
  <w:style w:type="character" w:styleId="a7">
    <w:name w:val="FollowedHyperlink"/>
    <w:basedOn w:val="a0"/>
    <w:uiPriority w:val="99"/>
    <w:semiHidden/>
    <w:unhideWhenUsed/>
    <w:rsid w:val="006A0722"/>
    <w:rPr>
      <w:color w:val="800080"/>
      <w:u w:val="single"/>
    </w:rPr>
  </w:style>
  <w:style w:type="paragraph" w:customStyle="1" w:styleId="font5">
    <w:name w:val="font5"/>
    <w:basedOn w:val="a"/>
    <w:rsid w:val="006A0722"/>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6A0722"/>
    <w:pPr>
      <w:widowControl/>
      <w:spacing w:before="100" w:beforeAutospacing="1" w:after="100" w:afterAutospacing="1"/>
      <w:jc w:val="left"/>
    </w:pPr>
    <w:rPr>
      <w:rFonts w:ascii="Times New Roman" w:eastAsia="宋体" w:hAnsi="Times New Roman" w:cs="Times New Roman"/>
      <w:color w:val="000000"/>
      <w:kern w:val="0"/>
      <w:sz w:val="24"/>
      <w:szCs w:val="24"/>
    </w:rPr>
  </w:style>
  <w:style w:type="paragraph" w:customStyle="1" w:styleId="font7">
    <w:name w:val="font7"/>
    <w:basedOn w:val="a"/>
    <w:rsid w:val="006A0722"/>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font8">
    <w:name w:val="font8"/>
    <w:basedOn w:val="a"/>
    <w:rsid w:val="006A0722"/>
    <w:pPr>
      <w:widowControl/>
      <w:spacing w:before="100" w:beforeAutospacing="1" w:after="100" w:afterAutospacing="1"/>
      <w:jc w:val="left"/>
    </w:pPr>
    <w:rPr>
      <w:rFonts w:ascii="仿宋" w:eastAsia="仿宋" w:hAnsi="仿宋" w:cs="宋体"/>
      <w:color w:val="000000"/>
      <w:kern w:val="0"/>
      <w:sz w:val="24"/>
      <w:szCs w:val="24"/>
    </w:rPr>
  </w:style>
  <w:style w:type="paragraph" w:customStyle="1" w:styleId="font9">
    <w:name w:val="font9"/>
    <w:basedOn w:val="a"/>
    <w:rsid w:val="006A0722"/>
    <w:pPr>
      <w:widowControl/>
      <w:spacing w:before="100" w:beforeAutospacing="1" w:after="100" w:afterAutospacing="1"/>
      <w:jc w:val="left"/>
    </w:pPr>
    <w:rPr>
      <w:rFonts w:ascii="仿宋" w:eastAsia="仿宋" w:hAnsi="仿宋" w:cs="宋体"/>
      <w:color w:val="FF0000"/>
      <w:kern w:val="0"/>
      <w:sz w:val="24"/>
      <w:szCs w:val="24"/>
    </w:rPr>
  </w:style>
  <w:style w:type="paragraph" w:customStyle="1" w:styleId="xl63">
    <w:name w:val="xl63"/>
    <w:basedOn w:val="a"/>
    <w:rsid w:val="006A0722"/>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64">
    <w:name w:val="xl64"/>
    <w:basedOn w:val="a"/>
    <w:rsid w:val="006A0722"/>
    <w:pPr>
      <w:widowControl/>
      <w:pBdr>
        <w:bottom w:val="single" w:sz="8" w:space="0" w:color="auto"/>
        <w:right w:val="single" w:sz="8" w:space="0" w:color="auto"/>
      </w:pBdr>
      <w:spacing w:before="100" w:beforeAutospacing="1" w:after="100" w:afterAutospacing="1"/>
      <w:textAlignment w:val="center"/>
    </w:pPr>
    <w:rPr>
      <w:rFonts w:ascii="仿宋" w:eastAsia="仿宋" w:hAnsi="仿宋" w:cs="宋体"/>
      <w:color w:val="000000"/>
      <w:kern w:val="0"/>
      <w:sz w:val="24"/>
      <w:szCs w:val="24"/>
    </w:rPr>
  </w:style>
  <w:style w:type="paragraph" w:customStyle="1" w:styleId="xl65">
    <w:name w:val="xl65"/>
    <w:basedOn w:val="a"/>
    <w:rsid w:val="006A0722"/>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s="宋体"/>
      <w:color w:val="000000"/>
      <w:kern w:val="0"/>
      <w:sz w:val="24"/>
      <w:szCs w:val="24"/>
    </w:rPr>
  </w:style>
  <w:style w:type="paragraph" w:customStyle="1" w:styleId="xl66">
    <w:name w:val="xl66"/>
    <w:basedOn w:val="a"/>
    <w:rsid w:val="006A0722"/>
    <w:pPr>
      <w:widowControl/>
      <w:pBdr>
        <w:bottom w:val="single" w:sz="8" w:space="0" w:color="auto"/>
        <w:right w:val="single" w:sz="8" w:space="0" w:color="auto"/>
      </w:pBdr>
      <w:spacing w:before="100" w:beforeAutospacing="1" w:after="100" w:afterAutospacing="1"/>
      <w:textAlignment w:val="center"/>
    </w:pPr>
    <w:rPr>
      <w:rFonts w:ascii="仿宋" w:eastAsia="仿宋" w:hAnsi="仿宋" w:cs="宋体"/>
      <w:kern w:val="0"/>
      <w:sz w:val="24"/>
      <w:szCs w:val="24"/>
    </w:rPr>
  </w:style>
  <w:style w:type="paragraph" w:customStyle="1" w:styleId="xl67">
    <w:name w:val="xl67"/>
    <w:basedOn w:val="a"/>
    <w:rsid w:val="006A0722"/>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68">
    <w:name w:val="xl68"/>
    <w:basedOn w:val="a"/>
    <w:rsid w:val="006A0722"/>
    <w:pPr>
      <w:widowControl/>
      <w:pBdr>
        <w:bottom w:val="single" w:sz="8" w:space="0" w:color="auto"/>
        <w:right w:val="single" w:sz="8" w:space="0" w:color="auto"/>
      </w:pBdr>
      <w:spacing w:before="100" w:beforeAutospacing="1" w:after="100" w:afterAutospacing="1"/>
      <w:textAlignment w:val="center"/>
    </w:pPr>
    <w:rPr>
      <w:rFonts w:ascii="仿宋" w:eastAsia="仿宋" w:hAnsi="仿宋" w:cs="宋体"/>
      <w:color w:val="FF0000"/>
      <w:kern w:val="0"/>
      <w:sz w:val="24"/>
      <w:szCs w:val="24"/>
    </w:rPr>
  </w:style>
  <w:style w:type="paragraph" w:customStyle="1" w:styleId="xl69">
    <w:name w:val="xl69"/>
    <w:basedOn w:val="a"/>
    <w:rsid w:val="006A0722"/>
    <w:pPr>
      <w:widowControl/>
      <w:pBdr>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FF0000"/>
      <w:kern w:val="0"/>
      <w:sz w:val="24"/>
      <w:szCs w:val="24"/>
    </w:rPr>
  </w:style>
  <w:style w:type="paragraph" w:customStyle="1" w:styleId="xl70">
    <w:name w:val="xl70"/>
    <w:basedOn w:val="a"/>
    <w:rsid w:val="006A0722"/>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s="宋体"/>
      <w:color w:val="FF0000"/>
      <w:kern w:val="0"/>
      <w:sz w:val="24"/>
      <w:szCs w:val="24"/>
    </w:rPr>
  </w:style>
  <w:style w:type="paragraph" w:customStyle="1" w:styleId="xl71">
    <w:name w:val="xl71"/>
    <w:basedOn w:val="a"/>
    <w:rsid w:val="006A072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2">
    <w:name w:val="xl72"/>
    <w:basedOn w:val="a"/>
    <w:rsid w:val="006A0722"/>
    <w:pPr>
      <w:widowControl/>
      <w:pBdr>
        <w:top w:val="single" w:sz="8" w:space="0" w:color="auto"/>
        <w:bottom w:val="single" w:sz="8" w:space="0" w:color="auto"/>
        <w:right w:val="single" w:sz="8" w:space="0" w:color="auto"/>
      </w:pBdr>
      <w:spacing w:before="100" w:beforeAutospacing="1" w:after="100" w:afterAutospacing="1"/>
      <w:textAlignment w:val="center"/>
    </w:pPr>
    <w:rPr>
      <w:rFonts w:ascii="仿宋" w:eastAsia="仿宋" w:hAnsi="仿宋" w:cs="宋体"/>
      <w:b/>
      <w:bCs/>
      <w:color w:val="000000"/>
      <w:kern w:val="0"/>
      <w:sz w:val="24"/>
      <w:szCs w:val="24"/>
    </w:rPr>
  </w:style>
  <w:style w:type="paragraph" w:customStyle="1" w:styleId="xl73">
    <w:name w:val="xl73"/>
    <w:basedOn w:val="a"/>
    <w:rsid w:val="006A072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4">
    <w:name w:val="xl74"/>
    <w:basedOn w:val="a"/>
    <w:rsid w:val="006A0722"/>
    <w:pPr>
      <w:widowControl/>
      <w:pBdr>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5">
    <w:name w:val="xl75"/>
    <w:basedOn w:val="a"/>
    <w:rsid w:val="006A072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76">
    <w:name w:val="xl76"/>
    <w:basedOn w:val="a"/>
    <w:rsid w:val="006A0722"/>
    <w:pPr>
      <w:widowControl/>
      <w:pBdr>
        <w:top w:val="single" w:sz="8" w:space="0" w:color="auto"/>
        <w:left w:val="single" w:sz="8" w:space="0" w:color="auto"/>
        <w:right w:val="single" w:sz="8" w:space="0" w:color="auto"/>
      </w:pBdr>
      <w:spacing w:before="100" w:beforeAutospacing="1" w:after="100" w:afterAutospacing="1"/>
      <w:textAlignment w:val="center"/>
    </w:pPr>
    <w:rPr>
      <w:rFonts w:ascii="仿宋" w:eastAsia="仿宋" w:hAnsi="仿宋" w:cs="宋体"/>
      <w:b/>
      <w:bCs/>
      <w:color w:val="000000"/>
      <w:kern w:val="0"/>
      <w:sz w:val="24"/>
      <w:szCs w:val="24"/>
    </w:rPr>
  </w:style>
  <w:style w:type="paragraph" w:customStyle="1" w:styleId="xl77">
    <w:name w:val="xl77"/>
    <w:basedOn w:val="a"/>
    <w:rsid w:val="006A0722"/>
    <w:pPr>
      <w:widowControl/>
      <w:pBdr>
        <w:left w:val="single" w:sz="8" w:space="0" w:color="auto"/>
        <w:right w:val="single" w:sz="8" w:space="0" w:color="auto"/>
      </w:pBdr>
      <w:spacing w:before="100" w:beforeAutospacing="1" w:after="100" w:afterAutospacing="1"/>
      <w:textAlignment w:val="center"/>
    </w:pPr>
    <w:rPr>
      <w:rFonts w:ascii="仿宋" w:eastAsia="仿宋" w:hAnsi="仿宋" w:cs="宋体"/>
      <w:b/>
      <w:bCs/>
      <w:color w:val="000000"/>
      <w:kern w:val="0"/>
      <w:sz w:val="24"/>
      <w:szCs w:val="24"/>
    </w:rPr>
  </w:style>
  <w:style w:type="paragraph" w:customStyle="1" w:styleId="xl78">
    <w:name w:val="xl78"/>
    <w:basedOn w:val="a"/>
    <w:rsid w:val="006A0722"/>
    <w:pPr>
      <w:widowControl/>
      <w:pBdr>
        <w:left w:val="single" w:sz="8" w:space="0" w:color="auto"/>
        <w:bottom w:val="single" w:sz="8" w:space="0" w:color="auto"/>
        <w:right w:val="single" w:sz="8" w:space="0" w:color="auto"/>
      </w:pBdr>
      <w:spacing w:before="100" w:beforeAutospacing="1" w:after="100" w:afterAutospacing="1"/>
      <w:textAlignment w:val="center"/>
    </w:pPr>
    <w:rPr>
      <w:rFonts w:ascii="仿宋" w:eastAsia="仿宋" w:hAnsi="仿宋" w:cs="宋体"/>
      <w:b/>
      <w:bCs/>
      <w:color w:val="000000"/>
      <w:kern w:val="0"/>
      <w:sz w:val="24"/>
      <w:szCs w:val="24"/>
    </w:rPr>
  </w:style>
  <w:style w:type="paragraph" w:customStyle="1" w:styleId="xl79">
    <w:name w:val="xl79"/>
    <w:basedOn w:val="a"/>
    <w:rsid w:val="006A072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80">
    <w:name w:val="xl80"/>
    <w:basedOn w:val="a"/>
    <w:rsid w:val="006A0722"/>
    <w:pPr>
      <w:widowControl/>
      <w:pBdr>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81">
    <w:name w:val="xl81"/>
    <w:basedOn w:val="a"/>
    <w:rsid w:val="006A072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000000"/>
      <w:kern w:val="0"/>
      <w:sz w:val="24"/>
      <w:szCs w:val="24"/>
    </w:rPr>
  </w:style>
  <w:style w:type="paragraph" w:customStyle="1" w:styleId="xl82">
    <w:name w:val="xl82"/>
    <w:basedOn w:val="a"/>
    <w:rsid w:val="006A072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3">
    <w:name w:val="xl83"/>
    <w:basedOn w:val="a"/>
    <w:rsid w:val="006A072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4">
    <w:name w:val="xl84"/>
    <w:basedOn w:val="a"/>
    <w:rsid w:val="006A0722"/>
    <w:pPr>
      <w:widowControl/>
      <w:pBdr>
        <w:left w:val="single" w:sz="8" w:space="0" w:color="auto"/>
        <w:bottom w:val="single" w:sz="8" w:space="0" w:color="000000"/>
        <w:right w:val="single" w:sz="8"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5">
    <w:name w:val="xl85"/>
    <w:basedOn w:val="a"/>
    <w:rsid w:val="006A0722"/>
    <w:pPr>
      <w:widowControl/>
      <w:pBdr>
        <w:left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000000"/>
      <w:kern w:val="0"/>
      <w:sz w:val="24"/>
      <w:szCs w:val="24"/>
    </w:rPr>
  </w:style>
  <w:style w:type="paragraph" w:customStyle="1" w:styleId="xl86">
    <w:name w:val="xl86"/>
    <w:basedOn w:val="a"/>
    <w:rsid w:val="006A0722"/>
    <w:pPr>
      <w:widowControl/>
      <w:pBdr>
        <w:top w:val="single" w:sz="8" w:space="0" w:color="auto"/>
        <w:left w:val="single" w:sz="8" w:space="0" w:color="auto"/>
        <w:right w:val="single" w:sz="8" w:space="0" w:color="auto"/>
      </w:pBdr>
      <w:spacing w:before="100" w:beforeAutospacing="1" w:after="100" w:afterAutospacing="1"/>
      <w:jc w:val="left"/>
      <w:textAlignment w:val="center"/>
    </w:pPr>
    <w:rPr>
      <w:rFonts w:ascii="仿宋" w:eastAsia="仿宋" w:hAnsi="仿宋" w:cs="宋体"/>
      <w:b/>
      <w:bCs/>
      <w:color w:val="000000"/>
      <w:kern w:val="0"/>
      <w:sz w:val="24"/>
      <w:szCs w:val="24"/>
    </w:rPr>
  </w:style>
  <w:style w:type="paragraph" w:customStyle="1" w:styleId="xl87">
    <w:name w:val="xl87"/>
    <w:basedOn w:val="a"/>
    <w:rsid w:val="006A0722"/>
    <w:pPr>
      <w:widowControl/>
      <w:pBdr>
        <w:left w:val="single" w:sz="8" w:space="0" w:color="auto"/>
        <w:right w:val="single" w:sz="8" w:space="0" w:color="auto"/>
      </w:pBdr>
      <w:spacing w:before="100" w:beforeAutospacing="1" w:after="100" w:afterAutospacing="1"/>
      <w:jc w:val="left"/>
      <w:textAlignment w:val="center"/>
    </w:pPr>
    <w:rPr>
      <w:rFonts w:ascii="仿宋" w:eastAsia="仿宋" w:hAnsi="仿宋" w:cs="宋体"/>
      <w:b/>
      <w:bCs/>
      <w:color w:val="000000"/>
      <w:kern w:val="0"/>
      <w:sz w:val="24"/>
      <w:szCs w:val="24"/>
    </w:rPr>
  </w:style>
  <w:style w:type="paragraph" w:customStyle="1" w:styleId="xl88">
    <w:name w:val="xl88"/>
    <w:basedOn w:val="a"/>
    <w:rsid w:val="006A0722"/>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仿宋" w:eastAsia="仿宋" w:hAnsi="仿宋" w:cs="宋体"/>
      <w:b/>
      <w:bCs/>
      <w:color w:val="000000"/>
      <w:kern w:val="0"/>
      <w:sz w:val="24"/>
      <w:szCs w:val="24"/>
    </w:rPr>
  </w:style>
  <w:style w:type="paragraph" w:customStyle="1" w:styleId="xl89">
    <w:name w:val="xl89"/>
    <w:basedOn w:val="a"/>
    <w:rsid w:val="006A072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FF0000"/>
      <w:kern w:val="0"/>
      <w:sz w:val="24"/>
      <w:szCs w:val="24"/>
    </w:rPr>
  </w:style>
  <w:style w:type="paragraph" w:customStyle="1" w:styleId="xl90">
    <w:name w:val="xl90"/>
    <w:basedOn w:val="a"/>
    <w:rsid w:val="006A0722"/>
    <w:pPr>
      <w:widowControl/>
      <w:pBdr>
        <w:left w:val="single" w:sz="8" w:space="0" w:color="auto"/>
        <w:right w:val="single" w:sz="8" w:space="0" w:color="auto"/>
      </w:pBdr>
      <w:spacing w:before="100" w:beforeAutospacing="1" w:after="100" w:afterAutospacing="1"/>
      <w:jc w:val="center"/>
      <w:textAlignment w:val="center"/>
    </w:pPr>
    <w:rPr>
      <w:rFonts w:ascii="Times New Roman" w:eastAsia="宋体" w:hAnsi="Times New Roman" w:cs="Times New Roman"/>
      <w:color w:val="FF0000"/>
      <w:kern w:val="0"/>
      <w:sz w:val="24"/>
      <w:szCs w:val="24"/>
    </w:rPr>
  </w:style>
  <w:style w:type="paragraph" w:customStyle="1" w:styleId="xl91">
    <w:name w:val="xl91"/>
    <w:basedOn w:val="a"/>
    <w:rsid w:val="006A072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FF0000"/>
      <w:kern w:val="0"/>
      <w:sz w:val="24"/>
      <w:szCs w:val="24"/>
    </w:rPr>
  </w:style>
  <w:style w:type="paragraph" w:customStyle="1" w:styleId="xl92">
    <w:name w:val="xl92"/>
    <w:basedOn w:val="a"/>
    <w:rsid w:val="006A0722"/>
    <w:pPr>
      <w:widowControl/>
      <w:pBdr>
        <w:left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FF0000"/>
      <w:kern w:val="0"/>
      <w:sz w:val="24"/>
      <w:szCs w:val="24"/>
    </w:rPr>
  </w:style>
  <w:style w:type="paragraph" w:customStyle="1" w:styleId="xl93">
    <w:name w:val="xl93"/>
    <w:basedOn w:val="a"/>
    <w:rsid w:val="006A0722"/>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FF0000"/>
      <w:kern w:val="0"/>
      <w:sz w:val="24"/>
      <w:szCs w:val="24"/>
    </w:rPr>
  </w:style>
  <w:style w:type="paragraph" w:customStyle="1" w:styleId="xl94">
    <w:name w:val="xl94"/>
    <w:basedOn w:val="a"/>
    <w:rsid w:val="006A0722"/>
    <w:pPr>
      <w:widowControl/>
      <w:pBdr>
        <w:left w:val="single" w:sz="8" w:space="0" w:color="auto"/>
        <w:right w:val="single" w:sz="8" w:space="0" w:color="auto"/>
      </w:pBdr>
      <w:spacing w:before="100" w:beforeAutospacing="1" w:after="100" w:afterAutospacing="1"/>
      <w:jc w:val="center"/>
      <w:textAlignment w:val="center"/>
    </w:pPr>
    <w:rPr>
      <w:rFonts w:ascii="仿宋" w:eastAsia="仿宋" w:hAnsi="仿宋" w:cs="宋体"/>
      <w:b/>
      <w:bCs/>
      <w:color w:val="FF0000"/>
      <w:kern w:val="0"/>
      <w:sz w:val="24"/>
      <w:szCs w:val="24"/>
    </w:rPr>
  </w:style>
  <w:style w:type="paragraph" w:customStyle="1" w:styleId="xl95">
    <w:name w:val="xl95"/>
    <w:basedOn w:val="a"/>
    <w:rsid w:val="006A0722"/>
    <w:pPr>
      <w:widowControl/>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255891">
      <w:bodyDiv w:val="1"/>
      <w:marLeft w:val="0"/>
      <w:marRight w:val="0"/>
      <w:marTop w:val="0"/>
      <w:marBottom w:val="0"/>
      <w:divBdr>
        <w:top w:val="none" w:sz="0" w:space="0" w:color="auto"/>
        <w:left w:val="none" w:sz="0" w:space="0" w:color="auto"/>
        <w:bottom w:val="none" w:sz="0" w:space="0" w:color="auto"/>
        <w:right w:val="none" w:sz="0" w:space="0" w:color="auto"/>
      </w:divBdr>
    </w:div>
    <w:div w:id="1432160440">
      <w:bodyDiv w:val="1"/>
      <w:marLeft w:val="0"/>
      <w:marRight w:val="0"/>
      <w:marTop w:val="0"/>
      <w:marBottom w:val="0"/>
      <w:divBdr>
        <w:top w:val="none" w:sz="0" w:space="0" w:color="auto"/>
        <w:left w:val="none" w:sz="0" w:space="0" w:color="auto"/>
        <w:bottom w:val="none" w:sz="0" w:space="0" w:color="auto"/>
        <w:right w:val="none" w:sz="0" w:space="0" w:color="auto"/>
      </w:divBdr>
    </w:div>
    <w:div w:id="1588538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姚鹏远ypy </cp:lastModifiedBy>
  <cp:revision>5</cp:revision>
  <cp:lastPrinted>2022-02-22T08:36:00Z</cp:lastPrinted>
  <dcterms:created xsi:type="dcterms:W3CDTF">2022-02-22T10:53:00Z</dcterms:created>
  <dcterms:modified xsi:type="dcterms:W3CDTF">2023-02-14T11:21:00Z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